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3ED9" w14:textId="4044BEDF" w:rsidR="000E01EE" w:rsidRPr="00A43F82" w:rsidRDefault="000E01EE" w:rsidP="000E01EE">
      <w:pPr>
        <w:pStyle w:val="Nessunaspaziatura"/>
        <w:jc w:val="both"/>
        <w:rPr>
          <w:rFonts w:ascii="Times New Roman" w:hAnsi="Times New Roman" w:cs="Times New Roman"/>
          <w:b/>
          <w:bCs/>
          <w:color w:val="000000"/>
          <w:sz w:val="22"/>
          <w:szCs w:val="22"/>
          <w:u w:val="dotted"/>
        </w:rPr>
      </w:pPr>
      <w:r>
        <w:rPr>
          <w:noProof/>
        </w:rPr>
        <w:drawing>
          <wp:anchor distT="0" distB="0" distL="114300" distR="114300" simplePos="0" relativeHeight="251660288" behindDoc="0" locked="0" layoutInCell="1" allowOverlap="1" wp14:anchorId="12ADF8C5" wp14:editId="71576182">
            <wp:simplePos x="0" y="0"/>
            <wp:positionH relativeFrom="margin">
              <wp:posOffset>3117215</wp:posOffset>
            </wp:positionH>
            <wp:positionV relativeFrom="margin">
              <wp:posOffset>-83820</wp:posOffset>
            </wp:positionV>
            <wp:extent cx="3574415" cy="915035"/>
            <wp:effectExtent l="0" t="0" r="6985" b="0"/>
            <wp:wrapSquare wrapText="bothSides"/>
            <wp:docPr id="3" name="Immagine 3" descr="Risorsa%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Risorsa%20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74415" cy="915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D3EA98"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35DB81F1" w14:textId="77777777" w:rsidR="000E01EE" w:rsidRPr="00A43F82" w:rsidRDefault="000E01EE" w:rsidP="000E01EE">
      <w:pPr>
        <w:pStyle w:val="Nessunaspaziatura"/>
        <w:jc w:val="right"/>
        <w:rPr>
          <w:rFonts w:ascii="Times New Roman" w:hAnsi="Times New Roman" w:cs="Times New Roman"/>
          <w:b/>
          <w:bCs/>
          <w:color w:val="000000"/>
          <w:sz w:val="22"/>
          <w:szCs w:val="22"/>
          <w:u w:val="dotted"/>
        </w:rPr>
      </w:pPr>
    </w:p>
    <w:p w14:paraId="4114C149" w14:textId="77777777" w:rsidR="000E01EE" w:rsidRPr="00A43F82" w:rsidRDefault="000E01EE" w:rsidP="000E01EE">
      <w:pPr>
        <w:pStyle w:val="Nessunaspaziatura"/>
        <w:jc w:val="both"/>
        <w:rPr>
          <w:rFonts w:ascii="Times New Roman" w:hAnsi="Times New Roman" w:cs="Times New Roman"/>
          <w:b/>
          <w:bCs/>
          <w:color w:val="000000"/>
          <w:sz w:val="22"/>
          <w:szCs w:val="22"/>
          <w:u w:val="dotted"/>
        </w:rPr>
      </w:pPr>
    </w:p>
    <w:p w14:paraId="5447D2FA" w14:textId="77777777" w:rsidR="000E01EE" w:rsidRDefault="000E01EE" w:rsidP="000E01EE">
      <w:pPr>
        <w:pStyle w:val="Nessunaspaziatura"/>
        <w:jc w:val="right"/>
        <w:rPr>
          <w:b/>
          <w:bCs/>
          <w:i/>
          <w:color w:val="2F5496"/>
          <w:sz w:val="26"/>
          <w:szCs w:val="26"/>
        </w:rPr>
      </w:pPr>
    </w:p>
    <w:p w14:paraId="1E74EA63" w14:textId="6A62ABF7" w:rsidR="002A0BB7" w:rsidRPr="00232445" w:rsidRDefault="000E01EE" w:rsidP="00232445">
      <w:pPr>
        <w:pStyle w:val="Nessunaspaziatura"/>
        <w:jc w:val="right"/>
        <w:rPr>
          <w:rFonts w:ascii="Calibri" w:hAnsi="Calibri" w:cs="Times New Roman"/>
          <w:b/>
          <w:bCs/>
          <w:color w:val="000000"/>
          <w:sz w:val="26"/>
          <w:szCs w:val="26"/>
          <w:u w:val="dotted"/>
        </w:rPr>
      </w:pPr>
      <w:r w:rsidRPr="00A43F82">
        <w:rPr>
          <w:rFonts w:ascii="Calibri" w:hAnsi="Calibri" w:cs="Times New Roman"/>
          <w:b/>
          <w:bCs/>
          <w:i/>
          <w:color w:val="2F5496"/>
          <w:sz w:val="26"/>
          <w:szCs w:val="26"/>
        </w:rPr>
        <w:t>54</w:t>
      </w:r>
      <w:r w:rsidRPr="00A43F82">
        <w:rPr>
          <w:rFonts w:ascii="Calibri" w:hAnsi="Calibri" w:cs="Times New Roman"/>
          <w:b/>
          <w:bCs/>
          <w:i/>
          <w:color w:val="2F5496"/>
          <w:sz w:val="26"/>
          <w:szCs w:val="26"/>
          <w:vertAlign w:val="superscript"/>
        </w:rPr>
        <w:t>a</w:t>
      </w:r>
      <w:r w:rsidRPr="00A43F82">
        <w:rPr>
          <w:rFonts w:ascii="Calibri" w:hAnsi="Calibri" w:cs="Times New Roman"/>
          <w:b/>
          <w:bCs/>
          <w:i/>
          <w:color w:val="2F5496"/>
          <w:sz w:val="26"/>
          <w:szCs w:val="26"/>
        </w:rPr>
        <w:t xml:space="preserve"> Giornata Mondiale di Preghiera per le Vocazioni</w:t>
      </w:r>
      <w:r w:rsidRPr="00523B3F">
        <w:rPr>
          <w:noProof/>
          <w:sz w:val="32"/>
          <w:szCs w:val="32"/>
        </w:rPr>
        <w:drawing>
          <wp:anchor distT="0" distB="0" distL="114300" distR="114300" simplePos="0" relativeHeight="251659264" behindDoc="0" locked="0" layoutInCell="1" allowOverlap="1" wp14:anchorId="372D546A" wp14:editId="4AC0BC46">
            <wp:simplePos x="0" y="0"/>
            <wp:positionH relativeFrom="margin">
              <wp:posOffset>-83185</wp:posOffset>
            </wp:positionH>
            <wp:positionV relativeFrom="margin">
              <wp:posOffset>-83185</wp:posOffset>
            </wp:positionV>
            <wp:extent cx="1847215" cy="787400"/>
            <wp:effectExtent l="0" t="0" r="6985" b="0"/>
            <wp:wrapSquare wrapText="bothSides"/>
            <wp:docPr id="2" name="Immagine 2" descr="PASTORALE%20VOCAZIONALE/UDPV/UFFICIO%20UDPV/loghi/Logo_pastoraleVoc.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PASTORALE%20VOCAZIONALE/UDPV/UFFICIO%20UDPV/loghi/Logo_pastoraleVoc.pd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21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0B97E" w14:textId="77777777" w:rsidR="00232445" w:rsidRPr="000E01EE" w:rsidRDefault="00232445" w:rsidP="00232445">
      <w:pPr>
        <w:spacing w:line="240" w:lineRule="auto"/>
        <w:ind w:firstLine="0"/>
        <w:rPr>
          <w:rFonts w:cs="Times New Roman"/>
          <w:sz w:val="21"/>
          <w:szCs w:val="21"/>
        </w:rPr>
      </w:pPr>
    </w:p>
    <w:p w14:paraId="3696A05E" w14:textId="77777777" w:rsidR="00F33511" w:rsidRPr="000E01EE" w:rsidRDefault="00F33511" w:rsidP="00F33511">
      <w:pPr>
        <w:spacing w:line="240" w:lineRule="auto"/>
        <w:ind w:firstLine="0"/>
        <w:rPr>
          <w:rFonts w:cs="Times New Roman"/>
          <w:sz w:val="21"/>
          <w:szCs w:val="21"/>
        </w:rPr>
      </w:pPr>
    </w:p>
    <w:p w14:paraId="4B930832" w14:textId="77777777" w:rsidR="00F33511" w:rsidRPr="000E01EE" w:rsidRDefault="00F33511" w:rsidP="00F33511">
      <w:pPr>
        <w:spacing w:line="240" w:lineRule="auto"/>
        <w:ind w:firstLine="0"/>
        <w:rPr>
          <w:rFonts w:cs="Times New Roman"/>
          <w:sz w:val="21"/>
          <w:szCs w:val="21"/>
        </w:rPr>
      </w:pPr>
    </w:p>
    <w:p w14:paraId="62AE3C08" w14:textId="77777777" w:rsidR="00F33511" w:rsidRPr="00F95881" w:rsidRDefault="00F33511" w:rsidP="00F33511">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shd w:val="clear" w:color="auto" w:fill="2E74B5" w:themeFill="accent1" w:themeFillShade="BF"/>
        <w:spacing w:line="240" w:lineRule="auto"/>
        <w:ind w:firstLine="0"/>
        <w:jc w:val="center"/>
        <w:rPr>
          <w:rFonts w:ascii="Chalkduster" w:hAnsi="Chalkduster" w:cs="Times New Roman"/>
          <w:b/>
          <w:color w:val="FFFFFF" w:themeColor="background1"/>
        </w:rPr>
      </w:pPr>
      <w:r w:rsidRPr="00F95881">
        <w:rPr>
          <w:rFonts w:ascii="Chalkduster" w:hAnsi="Chalkduster" w:cs="Times New Roman"/>
          <w:b/>
          <w:color w:val="FFFFFF" w:themeColor="background1"/>
        </w:rPr>
        <w:t xml:space="preserve">PISTA FORMATIVA </w:t>
      </w:r>
      <w:r>
        <w:rPr>
          <w:rFonts w:ascii="Chalkduster" w:hAnsi="Chalkduster" w:cs="Times New Roman"/>
          <w:b/>
          <w:color w:val="FFFFFF" w:themeColor="background1"/>
        </w:rPr>
        <w:t>PER I GIOVANISSIMI</w:t>
      </w:r>
      <w:r w:rsidRPr="00F95881">
        <w:rPr>
          <w:rFonts w:ascii="Chalkduster" w:hAnsi="Chalkduster" w:cs="Times New Roman"/>
          <w:b/>
          <w:color w:val="FFFFFF" w:themeColor="background1"/>
        </w:rPr>
        <w:t>:</w:t>
      </w:r>
      <w:r>
        <w:rPr>
          <w:rFonts w:ascii="Chalkduster" w:hAnsi="Chalkduster" w:cs="Times New Roman"/>
          <w:b/>
          <w:color w:val="FFFFFF" w:themeColor="background1"/>
        </w:rPr>
        <w:t xml:space="preserve"> GESÙ CERCA CASA</w:t>
      </w:r>
    </w:p>
    <w:p w14:paraId="5141DEE3" w14:textId="77777777" w:rsidR="00F33511" w:rsidRPr="000E01EE" w:rsidRDefault="00F33511" w:rsidP="00F33511">
      <w:pPr>
        <w:spacing w:line="240" w:lineRule="auto"/>
        <w:ind w:firstLine="0"/>
        <w:rPr>
          <w:rFonts w:cs="Times New Roman"/>
          <w:sz w:val="21"/>
          <w:szCs w:val="21"/>
        </w:rPr>
      </w:pPr>
    </w:p>
    <w:p w14:paraId="67109E74" w14:textId="77777777" w:rsidR="00F33511" w:rsidRPr="000E01EE" w:rsidRDefault="00F33511" w:rsidP="00F33511">
      <w:pPr>
        <w:spacing w:line="240" w:lineRule="auto"/>
        <w:ind w:firstLine="0"/>
        <w:rPr>
          <w:rFonts w:cs="Times New Roman"/>
          <w:sz w:val="21"/>
          <w:szCs w:val="21"/>
        </w:rPr>
      </w:pPr>
      <w:r w:rsidRPr="000E01EE">
        <w:rPr>
          <w:rFonts w:cs="Times New Roman"/>
          <w:b/>
          <w:sz w:val="21"/>
          <w:szCs w:val="21"/>
        </w:rPr>
        <w:t xml:space="preserve">Obiettivo: </w:t>
      </w:r>
      <w:r w:rsidRPr="000E01EE">
        <w:rPr>
          <w:rFonts w:cs="Times New Roman"/>
          <w:sz w:val="21"/>
          <w:szCs w:val="21"/>
        </w:rPr>
        <w:t>il giovanissimo si pone alla presenza del Signore per ascoltare la sua Parola che lo chiama a stare con lui e lo invia come suo amico e testimone nel mondo.</w:t>
      </w:r>
    </w:p>
    <w:p w14:paraId="039BA8E1" w14:textId="77777777" w:rsidR="00F33511" w:rsidRPr="000E01EE" w:rsidRDefault="00F33511" w:rsidP="00F33511">
      <w:pPr>
        <w:spacing w:line="240" w:lineRule="auto"/>
        <w:ind w:firstLine="0"/>
        <w:rPr>
          <w:rFonts w:cs="Times New Roman"/>
          <w:color w:val="000000" w:themeColor="text1"/>
          <w:sz w:val="21"/>
          <w:szCs w:val="21"/>
        </w:rPr>
      </w:pPr>
      <w:r w:rsidRPr="000E01EE">
        <w:rPr>
          <w:rFonts w:cs="Times New Roman"/>
          <w:b/>
          <w:color w:val="000000" w:themeColor="text1"/>
          <w:sz w:val="21"/>
          <w:szCs w:val="21"/>
        </w:rPr>
        <w:t>Destinatari</w:t>
      </w:r>
      <w:r w:rsidRPr="000E01EE">
        <w:rPr>
          <w:rFonts w:cs="Times New Roman"/>
          <w:color w:val="000000" w:themeColor="text1"/>
          <w:sz w:val="21"/>
          <w:szCs w:val="21"/>
        </w:rPr>
        <w:t>: giovanissimi, dai 14 ai 17 anni.</w:t>
      </w:r>
    </w:p>
    <w:p w14:paraId="05AA5FF6" w14:textId="77777777" w:rsidR="00F33511" w:rsidRPr="000E01EE" w:rsidRDefault="00F33511" w:rsidP="00F33511">
      <w:pPr>
        <w:spacing w:line="240" w:lineRule="auto"/>
        <w:ind w:firstLine="0"/>
        <w:rPr>
          <w:rFonts w:cs="Times New Roman"/>
          <w:sz w:val="21"/>
          <w:szCs w:val="21"/>
        </w:rPr>
      </w:pPr>
      <w:r w:rsidRPr="000E01EE">
        <w:rPr>
          <w:rFonts w:cs="Times New Roman"/>
          <w:b/>
          <w:color w:val="000000" w:themeColor="text1"/>
          <w:sz w:val="21"/>
          <w:szCs w:val="21"/>
        </w:rPr>
        <w:t>Materiale</w:t>
      </w:r>
      <w:r w:rsidRPr="000E01EE">
        <w:rPr>
          <w:rFonts w:cs="Times New Roman"/>
          <w:color w:val="000000" w:themeColor="text1"/>
          <w:sz w:val="21"/>
          <w:szCs w:val="21"/>
        </w:rPr>
        <w:t>: 1 copia del sussidio “Alzati &amp; va’… Rotte di navigazione per adolescenti e giovani” (oppure dei pdf qui allegati), dvd del film “Il bambino con il pigiama a righe” (di Mark Herman, 2008), file della canzone “Non siamo soli” di Giovanni Caccamo (</w:t>
      </w:r>
      <w:hyperlink r:id="rId7" w:history="1">
        <w:r w:rsidRPr="000E01EE">
          <w:rPr>
            <w:rStyle w:val="Collegamentoipertestuale"/>
            <w:rFonts w:cs="Times New Roman"/>
            <w:sz w:val="21"/>
            <w:szCs w:val="21"/>
          </w:rPr>
          <w:t>https://www.youtube.com/watch?v=bhRX3DzcDcI</w:t>
        </w:r>
      </w:hyperlink>
      <w:r w:rsidRPr="000E01EE">
        <w:rPr>
          <w:rFonts w:cs="Times New Roman"/>
          <w:sz w:val="21"/>
          <w:szCs w:val="21"/>
        </w:rPr>
        <w:t xml:space="preserve">), </w:t>
      </w:r>
      <w:r w:rsidRPr="000E01EE">
        <w:rPr>
          <w:rFonts w:cs="Times New Roman"/>
          <w:color w:val="000000" w:themeColor="text1"/>
          <w:sz w:val="21"/>
          <w:szCs w:val="21"/>
        </w:rPr>
        <w:t>strumenti per la visione del film e la riproduzione musicale, sussidi con il testo del Vangelo di Lc 10,38-42</w:t>
      </w:r>
      <w:r w:rsidRPr="000E01EE">
        <w:rPr>
          <w:rFonts w:cs="Times New Roman"/>
          <w:sz w:val="21"/>
          <w:szCs w:val="21"/>
        </w:rPr>
        <w:t xml:space="preserve"> </w:t>
      </w:r>
      <w:r w:rsidRPr="000E01EE">
        <w:rPr>
          <w:rFonts w:cs="Times New Roman"/>
          <w:color w:val="000000" w:themeColor="text1"/>
          <w:sz w:val="21"/>
          <w:szCs w:val="21"/>
        </w:rPr>
        <w:t>e relativi testi e domande per la preghiera comune e la riflessione personale, penne, tutto il necessario per l’Adorazione Eucaristica.</w:t>
      </w:r>
    </w:p>
    <w:p w14:paraId="743017E3" w14:textId="77777777" w:rsidR="00F33511" w:rsidRPr="000E01EE" w:rsidRDefault="00F33511" w:rsidP="00F33511">
      <w:pPr>
        <w:spacing w:line="240" w:lineRule="auto"/>
        <w:ind w:firstLine="0"/>
        <w:rPr>
          <w:rFonts w:cs="Times New Roman"/>
          <w:color w:val="000000" w:themeColor="text1"/>
          <w:sz w:val="21"/>
          <w:szCs w:val="21"/>
        </w:rPr>
      </w:pPr>
      <w:r w:rsidRPr="000E01EE">
        <w:rPr>
          <w:rFonts w:cs="Times New Roman"/>
          <w:b/>
          <w:color w:val="000000" w:themeColor="text1"/>
          <w:sz w:val="21"/>
          <w:szCs w:val="21"/>
        </w:rPr>
        <w:t>Modalità</w:t>
      </w:r>
      <w:r w:rsidRPr="000E01EE">
        <w:rPr>
          <w:rFonts w:cs="Times New Roman"/>
          <w:color w:val="000000" w:themeColor="text1"/>
          <w:sz w:val="21"/>
          <w:szCs w:val="21"/>
        </w:rPr>
        <w:t>: in gruppo e personalmente.</w:t>
      </w:r>
    </w:p>
    <w:p w14:paraId="74115027" w14:textId="77777777" w:rsidR="00F33511" w:rsidRPr="000E01EE" w:rsidRDefault="00F33511" w:rsidP="00F33511">
      <w:pPr>
        <w:spacing w:line="240" w:lineRule="auto"/>
        <w:ind w:firstLine="0"/>
        <w:rPr>
          <w:rFonts w:cs="Times New Roman"/>
          <w:sz w:val="21"/>
          <w:szCs w:val="21"/>
        </w:rPr>
      </w:pPr>
    </w:p>
    <w:p w14:paraId="573CEF90" w14:textId="77777777" w:rsidR="00F33511" w:rsidRPr="000E01EE" w:rsidRDefault="00F33511" w:rsidP="00F33511">
      <w:pPr>
        <w:pStyle w:val="Paragrafoelenco"/>
        <w:numPr>
          <w:ilvl w:val="0"/>
          <w:numId w:val="2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Riflessione con il Vangelo.</w:t>
      </w:r>
    </w:p>
    <w:p w14:paraId="57BF49D8" w14:textId="77777777" w:rsidR="00F33511" w:rsidRPr="000E01EE" w:rsidRDefault="00F33511" w:rsidP="00F33511">
      <w:pPr>
        <w:pStyle w:val="Paragrafoelenco"/>
        <w:numPr>
          <w:ilvl w:val="0"/>
          <w:numId w:val="27"/>
        </w:numPr>
        <w:spacing w:line="240" w:lineRule="auto"/>
        <w:rPr>
          <w:rFonts w:cs="Times New Roman"/>
          <w:sz w:val="21"/>
          <w:szCs w:val="21"/>
        </w:rPr>
      </w:pPr>
      <w:r w:rsidRPr="000E01EE">
        <w:rPr>
          <w:rFonts w:cs="Times New Roman"/>
          <w:sz w:val="21"/>
          <w:szCs w:val="21"/>
        </w:rPr>
        <w:t>L’educatore, dopo aver accolto i partecipanti in luogo adatto, racconta loro, cercando di farli entrare nella situazione, il brano del Vangelo secondo Luca 10, 38-42: si tratta della visita di Gesù alle amiche Marta e Maria.</w:t>
      </w:r>
    </w:p>
    <w:p w14:paraId="6080B7D6" w14:textId="77777777" w:rsidR="00F33511" w:rsidRPr="000E01EE" w:rsidRDefault="00F33511" w:rsidP="00F33511">
      <w:pPr>
        <w:pStyle w:val="Paragrafoelenco"/>
        <w:numPr>
          <w:ilvl w:val="0"/>
          <w:numId w:val="27"/>
        </w:numPr>
        <w:spacing w:line="240" w:lineRule="auto"/>
        <w:rPr>
          <w:rFonts w:cs="Times New Roman"/>
          <w:sz w:val="21"/>
          <w:szCs w:val="21"/>
        </w:rPr>
      </w:pPr>
      <w:r w:rsidRPr="000E01EE">
        <w:rPr>
          <w:rFonts w:cs="Times New Roman"/>
          <w:sz w:val="21"/>
          <w:szCs w:val="21"/>
        </w:rPr>
        <w:t xml:space="preserve">Dopo aver letto dalla Bibbia il medesimo racconto, invita i partecipanti a dire chi sono i protagonisti del racconto e qual è l’aspetto più interessante di quanto hanno ascoltato. </w:t>
      </w:r>
    </w:p>
    <w:p w14:paraId="45197AD0" w14:textId="77777777" w:rsidR="00F33511" w:rsidRPr="000E01EE" w:rsidRDefault="00F33511" w:rsidP="00F33511">
      <w:pPr>
        <w:pStyle w:val="Paragrafoelenco"/>
        <w:numPr>
          <w:ilvl w:val="0"/>
          <w:numId w:val="27"/>
        </w:numPr>
        <w:spacing w:line="240" w:lineRule="auto"/>
        <w:rPr>
          <w:rFonts w:cs="Times New Roman"/>
          <w:sz w:val="21"/>
          <w:szCs w:val="21"/>
        </w:rPr>
      </w:pPr>
      <w:r w:rsidRPr="000E01EE">
        <w:rPr>
          <w:rFonts w:cs="Times New Roman"/>
          <w:sz w:val="21"/>
          <w:szCs w:val="21"/>
        </w:rPr>
        <w:t>Quindi anche lui mette in evidenza la seguente riflessione. Il racconto ascoltato mostra l’interesse di Gesù per ogni persona: ogni persona è chiamata all’amicizia con lui. Diventare amici di Gesù significa riconoscere in lui il dono più importante, la parte migliore per la quale vale la pena di lasciare da parte tutto il resto. Se lo ritiene opportuno può offrire ulteriori approfondimenti, eventualmente attingendo dall’allegato 1.</w:t>
      </w:r>
    </w:p>
    <w:p w14:paraId="7D8950E1" w14:textId="77777777" w:rsidR="00F33511" w:rsidRPr="000E01EE" w:rsidRDefault="00F33511" w:rsidP="00F33511">
      <w:pPr>
        <w:pStyle w:val="Paragrafoelenco"/>
        <w:numPr>
          <w:ilvl w:val="0"/>
          <w:numId w:val="27"/>
        </w:numPr>
        <w:spacing w:line="240" w:lineRule="auto"/>
        <w:rPr>
          <w:rFonts w:cs="Times New Roman"/>
          <w:sz w:val="21"/>
          <w:szCs w:val="21"/>
        </w:rPr>
      </w:pPr>
      <w:r w:rsidRPr="000E01EE">
        <w:rPr>
          <w:rFonts w:cs="Times New Roman"/>
          <w:sz w:val="21"/>
          <w:szCs w:val="21"/>
        </w:rPr>
        <w:t>L’educatore consegna a ciascuno partecipante un foglio con il testo del Vangelo e le seguenti domande:</w:t>
      </w:r>
    </w:p>
    <w:p w14:paraId="17F0C758"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Cosa mi piace di Gesù?</w:t>
      </w:r>
    </w:p>
    <w:p w14:paraId="0B1C3B56"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Cosa piace a Gesù della mia persona?</w:t>
      </w:r>
    </w:p>
    <w:p w14:paraId="551D06D7"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Dedico del tempo a raccontare a Gesù i miei sogni, le cose che mi piacciono e vorrei fare insieme a lui?</w:t>
      </w:r>
    </w:p>
    <w:p w14:paraId="559C5393"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C’è un sogno sul mio domani che ora posso raccontargli? Quale?</w:t>
      </w:r>
    </w:p>
    <w:p w14:paraId="693F16B3" w14:textId="77777777" w:rsidR="00F33511" w:rsidRPr="000E01EE" w:rsidRDefault="00F33511" w:rsidP="00F33511">
      <w:pPr>
        <w:pStyle w:val="Paragrafoelenco"/>
        <w:numPr>
          <w:ilvl w:val="0"/>
          <w:numId w:val="27"/>
        </w:numPr>
        <w:spacing w:line="240" w:lineRule="auto"/>
        <w:rPr>
          <w:rFonts w:cs="Times New Roman"/>
          <w:sz w:val="21"/>
          <w:szCs w:val="21"/>
        </w:rPr>
      </w:pPr>
      <w:r w:rsidRPr="000E01EE">
        <w:rPr>
          <w:rFonts w:cs="Times New Roman"/>
          <w:sz w:val="21"/>
          <w:szCs w:val="21"/>
        </w:rPr>
        <w:t>Una volta terminato il lavoro personale, l’educatore chiede ai partecipanti di condividere in gruppo qualcosa di quanto hanno scritto.</w:t>
      </w:r>
    </w:p>
    <w:p w14:paraId="3456CB3D" w14:textId="77777777" w:rsidR="00F33511" w:rsidRPr="000E01EE" w:rsidRDefault="00F33511" w:rsidP="00F33511">
      <w:pPr>
        <w:pStyle w:val="Paragrafoelenco"/>
        <w:spacing w:line="240" w:lineRule="auto"/>
        <w:ind w:left="1080" w:firstLine="0"/>
        <w:rPr>
          <w:rFonts w:cs="Times New Roman"/>
          <w:sz w:val="21"/>
          <w:szCs w:val="21"/>
        </w:rPr>
      </w:pPr>
    </w:p>
    <w:p w14:paraId="00BFA075" w14:textId="77777777" w:rsidR="00F33511" w:rsidRPr="000E01EE" w:rsidRDefault="00F33511" w:rsidP="00F33511">
      <w:pPr>
        <w:pStyle w:val="Paragrafoelenco"/>
        <w:numPr>
          <w:ilvl w:val="0"/>
          <w:numId w:val="2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Approfondimento con una canzone.</w:t>
      </w:r>
    </w:p>
    <w:p w14:paraId="527B4BF2" w14:textId="77777777" w:rsidR="00F33511" w:rsidRPr="000E01EE" w:rsidRDefault="00F33511" w:rsidP="00F33511">
      <w:pPr>
        <w:pStyle w:val="Paragrafoelenco"/>
        <w:numPr>
          <w:ilvl w:val="0"/>
          <w:numId w:val="28"/>
        </w:numPr>
        <w:spacing w:line="240" w:lineRule="auto"/>
        <w:rPr>
          <w:rFonts w:cs="Times New Roman"/>
          <w:sz w:val="21"/>
          <w:szCs w:val="21"/>
        </w:rPr>
      </w:pPr>
      <w:r w:rsidRPr="000E01EE">
        <w:rPr>
          <w:rFonts w:cs="Times New Roman"/>
          <w:sz w:val="21"/>
          <w:szCs w:val="21"/>
        </w:rPr>
        <w:t>Terminata la condivisione sulla Parola, l’educatore può proporre l’ascolto della canzone “Non siamo soli” di Giovanni Caccamo.</w:t>
      </w:r>
    </w:p>
    <w:p w14:paraId="5F1D5988" w14:textId="77777777" w:rsidR="00F33511" w:rsidRPr="000E01EE" w:rsidRDefault="00F33511" w:rsidP="00F33511">
      <w:pPr>
        <w:pStyle w:val="Paragrafoelenco"/>
        <w:numPr>
          <w:ilvl w:val="0"/>
          <w:numId w:val="28"/>
        </w:numPr>
        <w:spacing w:line="240" w:lineRule="auto"/>
        <w:rPr>
          <w:rFonts w:cs="Times New Roman"/>
          <w:sz w:val="21"/>
          <w:szCs w:val="21"/>
        </w:rPr>
      </w:pPr>
      <w:r w:rsidRPr="000E01EE">
        <w:rPr>
          <w:rFonts w:cs="Times New Roman"/>
          <w:sz w:val="21"/>
          <w:szCs w:val="21"/>
        </w:rPr>
        <w:t>Terminato l’ascolto, dopo aver chiesto ai partecipanti se hanno delle considerazioni da fare al riguardo collegate al testo biblico precedentemente ascoltato, può offrirne loro altre, anche attingendo dall’Allegato 2.</w:t>
      </w:r>
    </w:p>
    <w:p w14:paraId="04009AD0" w14:textId="77777777" w:rsidR="00F33511" w:rsidRPr="000E01EE" w:rsidRDefault="00F33511" w:rsidP="00F33511">
      <w:pPr>
        <w:pStyle w:val="Paragrafoelenco"/>
        <w:numPr>
          <w:ilvl w:val="0"/>
          <w:numId w:val="28"/>
        </w:numPr>
        <w:spacing w:line="240" w:lineRule="auto"/>
        <w:rPr>
          <w:rFonts w:cs="Times New Roman"/>
          <w:sz w:val="21"/>
          <w:szCs w:val="21"/>
        </w:rPr>
      </w:pPr>
      <w:r w:rsidRPr="000E01EE">
        <w:rPr>
          <w:rFonts w:cs="Times New Roman"/>
          <w:sz w:val="21"/>
          <w:szCs w:val="21"/>
        </w:rPr>
        <w:t>Quindi li aiuta a precisare un modo per coltivare ogni giorno la propria amicizia con Gesù.</w:t>
      </w:r>
    </w:p>
    <w:p w14:paraId="263FE053" w14:textId="77777777" w:rsidR="00F33511" w:rsidRPr="000E01EE" w:rsidRDefault="00F33511" w:rsidP="00F33511">
      <w:pPr>
        <w:pStyle w:val="Paragrafoelenco"/>
        <w:numPr>
          <w:ilvl w:val="0"/>
          <w:numId w:val="28"/>
        </w:numPr>
        <w:spacing w:line="240" w:lineRule="auto"/>
        <w:rPr>
          <w:rFonts w:cs="Times New Roman"/>
          <w:sz w:val="21"/>
          <w:szCs w:val="21"/>
        </w:rPr>
      </w:pPr>
      <w:r w:rsidRPr="000E01EE">
        <w:rPr>
          <w:rFonts w:cs="Times New Roman"/>
          <w:sz w:val="21"/>
          <w:szCs w:val="21"/>
        </w:rPr>
        <w:t>Individuato l’impegno conclude il momento con una preghiera o un canto.</w:t>
      </w:r>
    </w:p>
    <w:p w14:paraId="7B8DA3EB" w14:textId="77777777" w:rsidR="00F33511" w:rsidRPr="000E01EE" w:rsidRDefault="00F33511" w:rsidP="00F33511">
      <w:pPr>
        <w:spacing w:line="240" w:lineRule="auto"/>
        <w:ind w:firstLine="0"/>
        <w:rPr>
          <w:rFonts w:cs="Times New Roman"/>
          <w:sz w:val="21"/>
          <w:szCs w:val="21"/>
        </w:rPr>
      </w:pPr>
    </w:p>
    <w:p w14:paraId="03D6716D" w14:textId="77777777" w:rsidR="00F33511" w:rsidRPr="000E01EE" w:rsidRDefault="00F33511" w:rsidP="00F33511">
      <w:pPr>
        <w:pStyle w:val="Paragrafoelenco"/>
        <w:numPr>
          <w:ilvl w:val="0"/>
          <w:numId w:val="2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Adorazione dell’Eucaristia.</w:t>
      </w:r>
    </w:p>
    <w:p w14:paraId="54CA0A3C" w14:textId="77777777" w:rsidR="00F33511" w:rsidRPr="000E01EE" w:rsidRDefault="00F33511" w:rsidP="00F33511">
      <w:pPr>
        <w:spacing w:line="240" w:lineRule="auto"/>
        <w:ind w:left="708" w:firstLine="1"/>
        <w:rPr>
          <w:rFonts w:cs="Times New Roman"/>
          <w:sz w:val="21"/>
          <w:szCs w:val="21"/>
        </w:rPr>
      </w:pPr>
      <w:r w:rsidRPr="000E01EE">
        <w:rPr>
          <w:rFonts w:cs="Times New Roman"/>
          <w:sz w:val="21"/>
          <w:szCs w:val="21"/>
        </w:rPr>
        <w:t>Nel medesimo incontro, opportunamente ridimensionato, oppure in un’altra occasione, i giovanissimi possono essere coinvolti nella preghiera dell’Adorazione Eucaristica. Non sembri una preghiera troppo difficile per questa fascia di età: opportunamente presentata e guidata, essa può permettere ai giovanissimi di entrare in intimità con Gesù e sperimentare la gioia della sua amicizia.</w:t>
      </w:r>
    </w:p>
    <w:p w14:paraId="65F77D01" w14:textId="77777777" w:rsidR="00F33511" w:rsidRPr="000E01EE" w:rsidRDefault="00F33511" w:rsidP="00F33511">
      <w:pPr>
        <w:spacing w:line="240" w:lineRule="auto"/>
        <w:rPr>
          <w:rFonts w:cs="Times New Roman"/>
          <w:sz w:val="21"/>
          <w:szCs w:val="21"/>
        </w:rPr>
      </w:pPr>
      <w:r w:rsidRPr="000E01EE">
        <w:rPr>
          <w:rFonts w:cs="Times New Roman"/>
          <w:sz w:val="21"/>
          <w:szCs w:val="21"/>
        </w:rPr>
        <w:t>L’intera esperienza può essere proposta utilizzando il materiale dell’Allegato 3.</w:t>
      </w:r>
    </w:p>
    <w:p w14:paraId="62838E11" w14:textId="77777777" w:rsidR="00F33511" w:rsidRPr="000E01EE" w:rsidRDefault="00F33511" w:rsidP="00F33511">
      <w:pPr>
        <w:spacing w:line="240" w:lineRule="auto"/>
        <w:ind w:firstLine="0"/>
        <w:rPr>
          <w:rFonts w:cs="Times New Roman"/>
          <w:sz w:val="21"/>
          <w:szCs w:val="21"/>
        </w:rPr>
      </w:pPr>
    </w:p>
    <w:p w14:paraId="6BEE01EF" w14:textId="77777777" w:rsidR="00F33511" w:rsidRPr="000E01EE" w:rsidRDefault="00F33511" w:rsidP="00F33511">
      <w:pPr>
        <w:pStyle w:val="Paragrafoelenco"/>
        <w:numPr>
          <w:ilvl w:val="0"/>
          <w:numId w:val="15"/>
        </w:numPr>
        <w:spacing w:line="240" w:lineRule="auto"/>
        <w:rPr>
          <w:rFonts w:cs="Times New Roman"/>
          <w:b/>
          <w:color w:val="2F5496" w:themeColor="accent5" w:themeShade="BF"/>
          <w:sz w:val="21"/>
          <w:szCs w:val="21"/>
        </w:rPr>
      </w:pPr>
      <w:r w:rsidRPr="000E01EE">
        <w:rPr>
          <w:rFonts w:cs="Times New Roman"/>
          <w:b/>
          <w:color w:val="2F5496" w:themeColor="accent5" w:themeShade="BF"/>
          <w:sz w:val="21"/>
          <w:szCs w:val="21"/>
        </w:rPr>
        <w:t>Visione di un film.</w:t>
      </w:r>
    </w:p>
    <w:p w14:paraId="24CD0CE9" w14:textId="77777777" w:rsidR="00F33511" w:rsidRPr="000E01EE" w:rsidRDefault="00F33511" w:rsidP="00F33511">
      <w:pPr>
        <w:pStyle w:val="Paragrafoelenco"/>
        <w:numPr>
          <w:ilvl w:val="0"/>
          <w:numId w:val="30"/>
        </w:numPr>
        <w:spacing w:line="240" w:lineRule="auto"/>
        <w:rPr>
          <w:rFonts w:cs="Times New Roman"/>
          <w:sz w:val="21"/>
          <w:szCs w:val="21"/>
        </w:rPr>
      </w:pPr>
      <w:r w:rsidRPr="000E01EE">
        <w:rPr>
          <w:rFonts w:cs="Times New Roman"/>
          <w:sz w:val="21"/>
          <w:szCs w:val="21"/>
        </w:rPr>
        <w:t>L’educatore introduce brevemente il film “Il bambino con il pigiama a righe” (</w:t>
      </w:r>
      <w:proofErr w:type="spellStart"/>
      <w:r w:rsidRPr="000E01EE">
        <w:rPr>
          <w:rFonts w:cs="Times New Roman"/>
          <w:sz w:val="21"/>
          <w:szCs w:val="21"/>
        </w:rPr>
        <w:t>cf</w:t>
      </w:r>
      <w:proofErr w:type="spellEnd"/>
      <w:r w:rsidRPr="000E01EE">
        <w:rPr>
          <w:rFonts w:cs="Times New Roman"/>
          <w:sz w:val="21"/>
          <w:szCs w:val="21"/>
        </w:rPr>
        <w:t>. Allegato 4) invitando i partecipanti a guardarlo immedesimandosi nei personaggi, cercando di vedere se ci sono delle somiglianze tra loro e sé stessi.</w:t>
      </w:r>
    </w:p>
    <w:p w14:paraId="69750D73" w14:textId="77777777" w:rsidR="00F33511" w:rsidRPr="000E01EE" w:rsidRDefault="00F33511" w:rsidP="00F33511">
      <w:pPr>
        <w:pStyle w:val="Paragrafoelenco"/>
        <w:numPr>
          <w:ilvl w:val="0"/>
          <w:numId w:val="30"/>
        </w:numPr>
        <w:spacing w:line="240" w:lineRule="auto"/>
        <w:rPr>
          <w:rFonts w:cs="Times New Roman"/>
          <w:sz w:val="21"/>
          <w:szCs w:val="21"/>
        </w:rPr>
      </w:pPr>
      <w:r w:rsidRPr="000E01EE">
        <w:rPr>
          <w:rFonts w:cs="Times New Roman"/>
          <w:sz w:val="21"/>
          <w:szCs w:val="21"/>
        </w:rPr>
        <w:lastRenderedPageBreak/>
        <w:t>Dopo la visione del film, chiede ai partecipanti di dire ad alta voce i tratti di somiglianza che hanno trovato tra loro stessi e i protagonisti e poi se sono nate in loro particolari intuizioni che potrebbero essere utili per la propria vita spirituale.</w:t>
      </w:r>
    </w:p>
    <w:p w14:paraId="4A91E791" w14:textId="77777777" w:rsidR="00F33511" w:rsidRPr="000E01EE" w:rsidRDefault="00F33511" w:rsidP="00F33511">
      <w:pPr>
        <w:pStyle w:val="Paragrafoelenco"/>
        <w:numPr>
          <w:ilvl w:val="0"/>
          <w:numId w:val="30"/>
        </w:numPr>
        <w:spacing w:line="240" w:lineRule="auto"/>
        <w:rPr>
          <w:rFonts w:cs="Times New Roman"/>
          <w:sz w:val="21"/>
          <w:szCs w:val="21"/>
        </w:rPr>
      </w:pPr>
      <w:r w:rsidRPr="000E01EE">
        <w:rPr>
          <w:rFonts w:cs="Times New Roman"/>
          <w:sz w:val="21"/>
          <w:szCs w:val="21"/>
        </w:rPr>
        <w:t>Fatta eventualmente una pausa, riprende la riflessione di gruppo con le seguenti domande:</w:t>
      </w:r>
    </w:p>
    <w:p w14:paraId="5A6D8A01"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In che modo ti prendi cura della tua relazione con Gesù?</w:t>
      </w:r>
    </w:p>
    <w:p w14:paraId="37542A85"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Come puoi valorizzare la preghiera e l’ascolto della Parola?</w:t>
      </w:r>
    </w:p>
    <w:p w14:paraId="32F00835"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 xml:space="preserve">Pensa ad un momento in cui hai tradito Gesù: come l’hai affrontato? </w:t>
      </w:r>
    </w:p>
    <w:p w14:paraId="3D77B591" w14:textId="77777777" w:rsidR="00F33511" w:rsidRPr="000E01EE" w:rsidRDefault="00F33511" w:rsidP="00F33511">
      <w:pPr>
        <w:pStyle w:val="Paragrafoelenco"/>
        <w:numPr>
          <w:ilvl w:val="0"/>
          <w:numId w:val="3"/>
        </w:numPr>
        <w:spacing w:line="240" w:lineRule="auto"/>
        <w:ind w:left="1418"/>
        <w:rPr>
          <w:rFonts w:cs="Times New Roman"/>
          <w:sz w:val="21"/>
          <w:szCs w:val="21"/>
        </w:rPr>
      </w:pPr>
      <w:r w:rsidRPr="000E01EE">
        <w:rPr>
          <w:rFonts w:cs="Times New Roman"/>
          <w:sz w:val="21"/>
          <w:szCs w:val="21"/>
        </w:rPr>
        <w:t>Che cosa ha compreso da quell’esperienza?</w:t>
      </w:r>
    </w:p>
    <w:p w14:paraId="347D4D20" w14:textId="77777777" w:rsidR="00F33511" w:rsidRPr="000E01EE" w:rsidRDefault="00F33511" w:rsidP="00F33511">
      <w:pPr>
        <w:pStyle w:val="Paragrafoelenco"/>
        <w:numPr>
          <w:ilvl w:val="0"/>
          <w:numId w:val="30"/>
        </w:numPr>
        <w:spacing w:line="240" w:lineRule="auto"/>
        <w:rPr>
          <w:rFonts w:cs="Times New Roman"/>
          <w:sz w:val="21"/>
          <w:szCs w:val="21"/>
        </w:rPr>
      </w:pPr>
      <w:r w:rsidRPr="000E01EE">
        <w:rPr>
          <w:rFonts w:cs="Times New Roman"/>
          <w:sz w:val="21"/>
          <w:szCs w:val="21"/>
        </w:rPr>
        <w:t>Quindi l’educatore aiuta i partecipanti a precisare un modo concreto per coltivare quanto compreso durante l’attività.</w:t>
      </w:r>
    </w:p>
    <w:p w14:paraId="4604891C" w14:textId="77777777" w:rsidR="00F33511" w:rsidRPr="000E01EE" w:rsidRDefault="00F33511" w:rsidP="00F33511">
      <w:pPr>
        <w:pStyle w:val="Paragrafoelenco"/>
        <w:numPr>
          <w:ilvl w:val="0"/>
          <w:numId w:val="30"/>
        </w:numPr>
        <w:spacing w:line="240" w:lineRule="auto"/>
        <w:rPr>
          <w:rFonts w:cs="Times New Roman"/>
          <w:sz w:val="21"/>
          <w:szCs w:val="21"/>
        </w:rPr>
      </w:pPr>
      <w:r w:rsidRPr="000E01EE">
        <w:rPr>
          <w:rFonts w:cs="Times New Roman"/>
          <w:sz w:val="21"/>
          <w:szCs w:val="21"/>
        </w:rPr>
        <w:t>Individuato l’impegno conclude il momento con una preghiera o un canto.</w:t>
      </w:r>
    </w:p>
    <w:p w14:paraId="7E29A391" w14:textId="77777777" w:rsidR="002A0BB7" w:rsidRPr="000E01EE" w:rsidRDefault="002A0BB7" w:rsidP="002A0BB7">
      <w:pPr>
        <w:pStyle w:val="Nessunaspaziatura"/>
        <w:jc w:val="right"/>
        <w:rPr>
          <w:rFonts w:cs="Times New Roman"/>
          <w:sz w:val="21"/>
          <w:szCs w:val="21"/>
        </w:rPr>
      </w:pPr>
      <w:bookmarkStart w:id="0" w:name="_GoBack"/>
      <w:bookmarkEnd w:id="0"/>
    </w:p>
    <w:sectPr w:rsidR="002A0BB7" w:rsidRPr="000E01EE" w:rsidSect="00157FE3">
      <w:pgSz w:w="11900" w:h="16840"/>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kduster">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7245F"/>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030B6088"/>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03D93A18"/>
    <w:multiLevelType w:val="hybridMultilevel"/>
    <w:tmpl w:val="72AE1B38"/>
    <w:lvl w:ilvl="0" w:tplc="A51C8BBE">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2535DD"/>
    <w:multiLevelType w:val="hybridMultilevel"/>
    <w:tmpl w:val="FAA679D8"/>
    <w:lvl w:ilvl="0" w:tplc="8F5EA532">
      <w:numFmt w:val="bullet"/>
      <w:lvlText w:val=""/>
      <w:lvlJc w:val="left"/>
      <w:pPr>
        <w:ind w:left="1789" w:hanging="360"/>
      </w:pPr>
      <w:rPr>
        <w:rFonts w:ascii="Wingdings" w:eastAsiaTheme="minorHAnsi" w:hAnsi="Wingdings" w:cstheme="minorBidi"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4">
    <w:nsid w:val="05C91AE4"/>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0FEE4291"/>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484AF9"/>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B34BB0"/>
    <w:multiLevelType w:val="hybridMultilevel"/>
    <w:tmpl w:val="8D1E4768"/>
    <w:lvl w:ilvl="0" w:tplc="8F5EA532">
      <w:numFmt w:val="bullet"/>
      <w:lvlText w:val=""/>
      <w:lvlJc w:val="left"/>
      <w:pPr>
        <w:ind w:left="1069" w:hanging="360"/>
      </w:pPr>
      <w:rPr>
        <w:rFonts w:ascii="Wingdings" w:eastAsiaTheme="minorHAnsi" w:hAnsi="Wingdings" w:cstheme="minorBidi"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11C034AA"/>
    <w:multiLevelType w:val="hybridMultilevel"/>
    <w:tmpl w:val="AD3670DE"/>
    <w:lvl w:ilvl="0" w:tplc="08C855CA">
      <w:start w:val="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30A1581"/>
    <w:multiLevelType w:val="hybridMultilevel"/>
    <w:tmpl w:val="0C36D7D8"/>
    <w:lvl w:ilvl="0" w:tplc="7D466604">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0">
    <w:nsid w:val="158F3C83"/>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27261EF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nsid w:val="2B5F287E"/>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nsid w:val="2DC927FC"/>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4">
    <w:nsid w:val="34F67CE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4FD0351"/>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351473D5"/>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C1051F"/>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8">
    <w:nsid w:val="3C530B09"/>
    <w:multiLevelType w:val="hybridMultilevel"/>
    <w:tmpl w:val="F7C02E3C"/>
    <w:lvl w:ilvl="0" w:tplc="19C4E216">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3D291BA7"/>
    <w:multiLevelType w:val="hybridMultilevel"/>
    <w:tmpl w:val="4C64EC28"/>
    <w:lvl w:ilvl="0" w:tplc="9D0C860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45645C1C"/>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546619"/>
    <w:multiLevelType w:val="hybridMultilevel"/>
    <w:tmpl w:val="DE5E3968"/>
    <w:lvl w:ilvl="0" w:tplc="D0E8C976">
      <w:start w:val="1"/>
      <w:numFmt w:val="decimal"/>
      <w:lvlText w:val="%1."/>
      <w:lvlJc w:val="left"/>
      <w:pPr>
        <w:ind w:left="720" w:hanging="360"/>
      </w:pPr>
      <w:rPr>
        <w:rFonts w:hint="default"/>
        <w:b/>
        <w:color w:val="2F5496" w:themeColor="accent5" w:themeShade="B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BC91722"/>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nsid w:val="4CDB2BC0"/>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3291F21"/>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nsid w:val="595B435A"/>
    <w:multiLevelType w:val="hybridMultilevel"/>
    <w:tmpl w:val="23D4FDF0"/>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6">
    <w:nsid w:val="5AE55A0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7">
    <w:nsid w:val="604761B2"/>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nsid w:val="67F43D29"/>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88504D7"/>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nsid w:val="696A593B"/>
    <w:multiLevelType w:val="hybridMultilevel"/>
    <w:tmpl w:val="03DA04D6"/>
    <w:lvl w:ilvl="0" w:tplc="06729360">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752E2A44"/>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A8F0BC0"/>
    <w:multiLevelType w:val="hybridMultilevel"/>
    <w:tmpl w:val="64CE8C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7E566CB7"/>
    <w:multiLevelType w:val="hybridMultilevel"/>
    <w:tmpl w:val="291EDD32"/>
    <w:lvl w:ilvl="0" w:tplc="83D29F8C">
      <w:start w:val="1"/>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7"/>
  </w:num>
  <w:num w:numId="2">
    <w:abstractNumId w:val="3"/>
  </w:num>
  <w:num w:numId="3">
    <w:abstractNumId w:val="8"/>
  </w:num>
  <w:num w:numId="4">
    <w:abstractNumId w:val="32"/>
  </w:num>
  <w:num w:numId="5">
    <w:abstractNumId w:val="26"/>
  </w:num>
  <w:num w:numId="6">
    <w:abstractNumId w:val="25"/>
  </w:num>
  <w:num w:numId="7">
    <w:abstractNumId w:val="19"/>
  </w:num>
  <w:num w:numId="8">
    <w:abstractNumId w:val="17"/>
  </w:num>
  <w:num w:numId="9">
    <w:abstractNumId w:val="5"/>
  </w:num>
  <w:num w:numId="10">
    <w:abstractNumId w:val="33"/>
  </w:num>
  <w:num w:numId="11">
    <w:abstractNumId w:val="0"/>
  </w:num>
  <w:num w:numId="12">
    <w:abstractNumId w:val="18"/>
  </w:num>
  <w:num w:numId="13">
    <w:abstractNumId w:val="29"/>
  </w:num>
  <w:num w:numId="14">
    <w:abstractNumId w:val="23"/>
  </w:num>
  <w:num w:numId="15">
    <w:abstractNumId w:val="6"/>
  </w:num>
  <w:num w:numId="16">
    <w:abstractNumId w:val="31"/>
  </w:num>
  <w:num w:numId="17">
    <w:abstractNumId w:val="11"/>
  </w:num>
  <w:num w:numId="18">
    <w:abstractNumId w:val="14"/>
  </w:num>
  <w:num w:numId="19">
    <w:abstractNumId w:val="15"/>
  </w:num>
  <w:num w:numId="20">
    <w:abstractNumId w:val="30"/>
  </w:num>
  <w:num w:numId="21">
    <w:abstractNumId w:val="27"/>
  </w:num>
  <w:num w:numId="22">
    <w:abstractNumId w:val="1"/>
  </w:num>
  <w:num w:numId="23">
    <w:abstractNumId w:val="4"/>
  </w:num>
  <w:num w:numId="24">
    <w:abstractNumId w:val="20"/>
  </w:num>
  <w:num w:numId="25">
    <w:abstractNumId w:val="21"/>
  </w:num>
  <w:num w:numId="26">
    <w:abstractNumId w:val="12"/>
  </w:num>
  <w:num w:numId="27">
    <w:abstractNumId w:val="10"/>
  </w:num>
  <w:num w:numId="28">
    <w:abstractNumId w:val="22"/>
  </w:num>
  <w:num w:numId="29">
    <w:abstractNumId w:val="2"/>
  </w:num>
  <w:num w:numId="30">
    <w:abstractNumId w:val="24"/>
  </w:num>
  <w:num w:numId="31">
    <w:abstractNumId w:val="16"/>
  </w:num>
  <w:num w:numId="32">
    <w:abstractNumId w:val="28"/>
  </w:num>
  <w:num w:numId="33">
    <w:abstractNumId w:val="9"/>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E3"/>
    <w:rsid w:val="00015788"/>
    <w:rsid w:val="0005675D"/>
    <w:rsid w:val="000732BB"/>
    <w:rsid w:val="000E01EE"/>
    <w:rsid w:val="00127CE4"/>
    <w:rsid w:val="00132584"/>
    <w:rsid w:val="00157FE3"/>
    <w:rsid w:val="00190B00"/>
    <w:rsid w:val="001E7BCD"/>
    <w:rsid w:val="00232445"/>
    <w:rsid w:val="0028767E"/>
    <w:rsid w:val="002A0BB7"/>
    <w:rsid w:val="002B2B0A"/>
    <w:rsid w:val="002E3703"/>
    <w:rsid w:val="00314BDA"/>
    <w:rsid w:val="00333C01"/>
    <w:rsid w:val="003D7246"/>
    <w:rsid w:val="00406F1F"/>
    <w:rsid w:val="00443327"/>
    <w:rsid w:val="004513AB"/>
    <w:rsid w:val="004A4933"/>
    <w:rsid w:val="004C044D"/>
    <w:rsid w:val="00504BA8"/>
    <w:rsid w:val="00515A38"/>
    <w:rsid w:val="00555C5E"/>
    <w:rsid w:val="00574DC0"/>
    <w:rsid w:val="005B239E"/>
    <w:rsid w:val="005D6164"/>
    <w:rsid w:val="00633C8C"/>
    <w:rsid w:val="006655C6"/>
    <w:rsid w:val="00667283"/>
    <w:rsid w:val="006B33FC"/>
    <w:rsid w:val="006C7B69"/>
    <w:rsid w:val="00706F91"/>
    <w:rsid w:val="007774BC"/>
    <w:rsid w:val="007A7920"/>
    <w:rsid w:val="008163F5"/>
    <w:rsid w:val="00821734"/>
    <w:rsid w:val="008260BC"/>
    <w:rsid w:val="0082694C"/>
    <w:rsid w:val="00831E68"/>
    <w:rsid w:val="009052F2"/>
    <w:rsid w:val="0096772F"/>
    <w:rsid w:val="0098120F"/>
    <w:rsid w:val="00992D35"/>
    <w:rsid w:val="00A4413F"/>
    <w:rsid w:val="00A52299"/>
    <w:rsid w:val="00A8497E"/>
    <w:rsid w:val="00AE2F3F"/>
    <w:rsid w:val="00B2574B"/>
    <w:rsid w:val="00B954CC"/>
    <w:rsid w:val="00C05917"/>
    <w:rsid w:val="00C35A20"/>
    <w:rsid w:val="00C47A19"/>
    <w:rsid w:val="00C76050"/>
    <w:rsid w:val="00CC7885"/>
    <w:rsid w:val="00DB5A3B"/>
    <w:rsid w:val="00E50E92"/>
    <w:rsid w:val="00E80449"/>
    <w:rsid w:val="00EA762F"/>
    <w:rsid w:val="00ED03EC"/>
    <w:rsid w:val="00EF3EFD"/>
    <w:rsid w:val="00EF683A"/>
    <w:rsid w:val="00F31849"/>
    <w:rsid w:val="00F33511"/>
    <w:rsid w:val="00F95881"/>
    <w:rsid w:val="00FC7C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3A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FE3"/>
    <w:pPr>
      <w:spacing w:line="360" w:lineRule="auto"/>
      <w:ind w:firstLine="709"/>
      <w:jc w:val="both"/>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7FE3"/>
    <w:pPr>
      <w:ind w:left="720"/>
      <w:contextualSpacing/>
    </w:pPr>
  </w:style>
  <w:style w:type="character" w:styleId="Collegamentoipertestuale">
    <w:name w:val="Hyperlink"/>
    <w:basedOn w:val="Carpredefinitoparagrafo"/>
    <w:uiPriority w:val="99"/>
    <w:unhideWhenUsed/>
    <w:rsid w:val="00C76050"/>
    <w:rPr>
      <w:color w:val="0563C1" w:themeColor="hyperlink"/>
      <w:u w:val="single"/>
    </w:rPr>
  </w:style>
  <w:style w:type="paragraph" w:styleId="Nessunaspaziatura">
    <w:name w:val="No Spacing"/>
    <w:uiPriority w:val="1"/>
    <w:qFormat/>
    <w:rsid w:val="000E01EE"/>
    <w:rPr>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hRX3DzcDc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3662</Characters>
  <Application>Microsoft Office Word</Application>
  <DocSecurity>0</DocSecurity>
  <Lines>47</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Andrea Canton</cp:lastModifiedBy>
  <cp:revision>3</cp:revision>
  <cp:lastPrinted>2017-03-29T18:11:00Z</cp:lastPrinted>
  <dcterms:created xsi:type="dcterms:W3CDTF">2017-03-29T18:12:00Z</dcterms:created>
  <dcterms:modified xsi:type="dcterms:W3CDTF">2017-03-29T18:12:00Z</dcterms:modified>
</cp:coreProperties>
</file>