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F0B1" w14:textId="77777777" w:rsidR="004762C0" w:rsidRDefault="004762C0" w:rsidP="004762C0">
      <w:pPr>
        <w:jc w:val="right"/>
        <w:rPr>
          <w:rFonts w:ascii="Calibri" w:hAnsi="Calibri"/>
          <w:sz w:val="20"/>
          <w:szCs w:val="20"/>
        </w:rPr>
      </w:pPr>
      <w:bookmarkStart w:id="0" w:name="_xl61ldqazr1x" w:colFirst="0" w:colLast="0"/>
      <w:bookmarkEnd w:id="0"/>
      <w:r w:rsidRPr="00EE6712">
        <w:rPr>
          <w:rFonts w:ascii="Times New Roman" w:hAnsi="Times New Roman" w:cs="Times New Roman"/>
          <w:noProof/>
          <w:color w:val="244061" w:themeColor="accent1" w:themeShade="80"/>
        </w:rPr>
        <w:drawing>
          <wp:anchor distT="0" distB="0" distL="114300" distR="114300" simplePos="0" relativeHeight="251659264" behindDoc="0" locked="0" layoutInCell="1" allowOverlap="1" wp14:anchorId="4342E0C9" wp14:editId="49984BAC">
            <wp:simplePos x="0" y="0"/>
            <wp:positionH relativeFrom="margin">
              <wp:posOffset>-35560</wp:posOffset>
            </wp:positionH>
            <wp:positionV relativeFrom="margin">
              <wp:posOffset>-27882</wp:posOffset>
            </wp:positionV>
            <wp:extent cx="1885950" cy="802640"/>
            <wp:effectExtent l="0" t="0" r="0" b="10160"/>
            <wp:wrapSquare wrapText="bothSides"/>
            <wp:docPr id="9" name="Immagine 9" descr="PASTORALE%20VOCAZIONALE/UDPV/UFFICIO%20UDPV/loghi/Logo_pastoraleV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ORALE%20VOCAZIONALE/UDPV/UFFICIO%20UDPV/loghi/Logo_pastoraleVoc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E929C" w14:textId="77777777" w:rsidR="004762C0" w:rsidRDefault="004762C0" w:rsidP="004762C0">
      <w:pPr>
        <w:jc w:val="right"/>
        <w:rPr>
          <w:rFonts w:ascii="Calibri" w:hAnsi="Calibri"/>
          <w:sz w:val="20"/>
          <w:szCs w:val="20"/>
        </w:rPr>
      </w:pPr>
    </w:p>
    <w:p w14:paraId="374B627C" w14:textId="77777777" w:rsidR="004762C0" w:rsidRDefault="004762C0" w:rsidP="004762C0">
      <w:pPr>
        <w:jc w:val="right"/>
        <w:rPr>
          <w:rFonts w:ascii="Calibri" w:hAnsi="Calibri"/>
          <w:sz w:val="20"/>
          <w:szCs w:val="20"/>
        </w:rPr>
      </w:pPr>
    </w:p>
    <w:p w14:paraId="620DF39B" w14:textId="77777777" w:rsidR="004762C0" w:rsidRPr="00E01B3D" w:rsidRDefault="004762C0" w:rsidP="004762C0">
      <w:pPr>
        <w:jc w:val="right"/>
        <w:rPr>
          <w:rFonts w:ascii="Calibri" w:hAnsi="Calibri"/>
          <w:sz w:val="20"/>
          <w:szCs w:val="20"/>
        </w:rPr>
      </w:pPr>
    </w:p>
    <w:p w14:paraId="4C4762DD" w14:textId="77777777" w:rsidR="004762C0" w:rsidRPr="00E01B3D" w:rsidRDefault="004762C0" w:rsidP="004762C0">
      <w:pPr>
        <w:rPr>
          <w:rFonts w:ascii="Calibri" w:hAnsi="Calibri"/>
          <w:sz w:val="20"/>
          <w:szCs w:val="20"/>
        </w:rPr>
      </w:pPr>
    </w:p>
    <w:p w14:paraId="69A8A527" w14:textId="77777777" w:rsidR="004762C0" w:rsidRDefault="004762C0" w:rsidP="004762C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27457B13" wp14:editId="2F8F4139">
            <wp:extent cx="6475730" cy="454660"/>
            <wp:effectExtent l="0" t="0" r="1270" b="2540"/>
            <wp:docPr id="3" name="Immagine 3" descr="Immagine che contiene orologio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orsa 4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C674" w14:textId="77777777" w:rsidR="004762C0" w:rsidRDefault="004762C0" w:rsidP="004762C0">
      <w:pPr>
        <w:jc w:val="right"/>
        <w:rPr>
          <w:rFonts w:ascii="Calibri" w:hAnsi="Calibri"/>
          <w:sz w:val="20"/>
          <w:szCs w:val="20"/>
        </w:rPr>
      </w:pPr>
    </w:p>
    <w:p w14:paraId="4ECDF83A" w14:textId="77777777" w:rsidR="004762C0" w:rsidRPr="00ED227C" w:rsidRDefault="004762C0" w:rsidP="004762C0">
      <w:pPr>
        <w:jc w:val="center"/>
        <w:rPr>
          <w:rFonts w:ascii="Calibri" w:hAnsi="Calibri"/>
          <w:b/>
          <w:i/>
          <w:color w:val="E74640"/>
          <w:sz w:val="25"/>
          <w:szCs w:val="25"/>
        </w:rPr>
      </w:pPr>
      <w:r w:rsidRPr="00ED227C">
        <w:rPr>
          <w:rFonts w:ascii="Calibri" w:hAnsi="Calibri"/>
          <w:b/>
          <w:i/>
          <w:color w:val="E74640"/>
          <w:sz w:val="25"/>
          <w:szCs w:val="25"/>
        </w:rPr>
        <w:t>5</w:t>
      </w:r>
      <w:r>
        <w:rPr>
          <w:rFonts w:ascii="Calibri" w:hAnsi="Calibri"/>
          <w:b/>
          <w:i/>
          <w:color w:val="E74640"/>
          <w:sz w:val="25"/>
          <w:szCs w:val="25"/>
        </w:rPr>
        <w:t>6</w:t>
      </w:r>
      <w:r w:rsidRPr="00ED227C">
        <w:rPr>
          <w:rFonts w:ascii="Calibri" w:hAnsi="Calibri"/>
          <w:b/>
          <w:i/>
          <w:color w:val="E74640"/>
          <w:sz w:val="25"/>
          <w:szCs w:val="25"/>
          <w:vertAlign w:val="superscript"/>
        </w:rPr>
        <w:t>a</w:t>
      </w:r>
      <w:r w:rsidRPr="00ED227C">
        <w:rPr>
          <w:rFonts w:ascii="Calibri" w:hAnsi="Calibri"/>
          <w:b/>
          <w:i/>
          <w:color w:val="E74640"/>
          <w:sz w:val="25"/>
          <w:szCs w:val="25"/>
        </w:rPr>
        <w:t xml:space="preserve"> GIORNATA MONDIALE DI PREGHIERA PER LE VOCAZIONI</w:t>
      </w:r>
    </w:p>
    <w:p w14:paraId="1D542A8D" w14:textId="764F1BA9" w:rsidR="004762C0" w:rsidRPr="004762C0" w:rsidRDefault="004762C0" w:rsidP="004762C0">
      <w:pPr>
        <w:jc w:val="center"/>
        <w:rPr>
          <w:rFonts w:ascii="Calibri" w:hAnsi="Calibri" w:cs="Calibri"/>
          <w:b/>
          <w:color w:val="00497E"/>
        </w:rPr>
      </w:pPr>
      <w:r w:rsidRPr="001A55B8">
        <w:rPr>
          <w:rFonts w:ascii="Calibri" w:hAnsi="Calibri" w:cs="Calibri"/>
          <w:b/>
          <w:color w:val="00497E"/>
        </w:rPr>
        <w:t>Domenica 12 maggio 2019</w:t>
      </w:r>
    </w:p>
    <w:p w14:paraId="40F11EDE" w14:textId="7137A31A" w:rsidR="004762C0" w:rsidRPr="004762C0" w:rsidRDefault="004762C0" w:rsidP="004762C0">
      <w:pPr>
        <w:jc w:val="right"/>
        <w:rPr>
          <w:rFonts w:asciiTheme="majorHAnsi" w:hAnsiTheme="majorHAnsi"/>
          <w:sz w:val="20"/>
          <w:szCs w:val="20"/>
        </w:rPr>
      </w:pPr>
    </w:p>
    <w:p w14:paraId="234E2ABD" w14:textId="0E0D74F7" w:rsidR="004762C0" w:rsidRPr="004762C0" w:rsidRDefault="000A4885" w:rsidP="003F28E1">
      <w:pPr>
        <w:pStyle w:val="Nessunaspaziatura"/>
        <w:pBdr>
          <w:bottom w:val="single" w:sz="6" w:space="1" w:color="auto"/>
        </w:pBdr>
        <w:adjustRightInd w:val="0"/>
        <w:snapToGrid w:val="0"/>
        <w:jc w:val="center"/>
        <w:rPr>
          <w:rFonts w:asciiTheme="majorHAnsi" w:hAnsiTheme="majorHAnsi"/>
          <w:b/>
          <w:smallCaps/>
        </w:rPr>
      </w:pPr>
      <w:r>
        <w:rPr>
          <w:b/>
          <w:color w:val="E74640"/>
        </w:rPr>
        <w:t>EDITORIALE PER IL NOTIZIARI</w:t>
      </w:r>
      <w:r w:rsidR="00916642">
        <w:rPr>
          <w:b/>
          <w:color w:val="E74640"/>
        </w:rPr>
        <w:t>O</w:t>
      </w:r>
      <w:r>
        <w:rPr>
          <w:b/>
          <w:color w:val="E74640"/>
        </w:rPr>
        <w:t xml:space="preserve"> PARROCCHIALE</w:t>
      </w:r>
    </w:p>
    <w:p w14:paraId="4D6946B4" w14:textId="510EA1FF" w:rsidR="004762C0" w:rsidRDefault="004762C0" w:rsidP="00BE6887">
      <w:pPr>
        <w:adjustRightInd w:val="0"/>
        <w:snapToGrid w:val="0"/>
        <w:spacing w:line="240" w:lineRule="auto"/>
        <w:rPr>
          <w:rFonts w:asciiTheme="majorHAnsi" w:hAnsiTheme="majorHAnsi"/>
          <w:b/>
        </w:rPr>
      </w:pPr>
    </w:p>
    <w:p w14:paraId="3969921F" w14:textId="1DDCA7D5" w:rsidR="000A4885" w:rsidRDefault="000A4885" w:rsidP="00BE6887">
      <w:pPr>
        <w:adjustRightInd w:val="0"/>
        <w:snapToGrid w:val="0"/>
        <w:spacing w:line="240" w:lineRule="auto"/>
        <w:rPr>
          <w:rFonts w:asciiTheme="majorHAnsi" w:hAnsiTheme="majorHAnsi"/>
          <w:b/>
        </w:rPr>
      </w:pPr>
    </w:p>
    <w:p w14:paraId="351F5505" w14:textId="77777777" w:rsidR="00916642" w:rsidRDefault="00916642" w:rsidP="00BE6887">
      <w:pPr>
        <w:adjustRightInd w:val="0"/>
        <w:snapToGrid w:val="0"/>
        <w:spacing w:line="240" w:lineRule="auto"/>
        <w:rPr>
          <w:rFonts w:asciiTheme="majorHAnsi" w:hAnsiTheme="majorHAnsi"/>
          <w:b/>
        </w:rPr>
      </w:pPr>
    </w:p>
    <w:p w14:paraId="254F39CB" w14:textId="63ADA9BB" w:rsidR="00916642" w:rsidRDefault="00916642" w:rsidP="00FA66D0">
      <w:pPr>
        <w:adjustRightInd w:val="0"/>
        <w:snapToGrid w:val="0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COME SE VEDESSERO L’INVISIBILE</w:t>
      </w:r>
    </w:p>
    <w:p w14:paraId="18555CFA" w14:textId="77777777" w:rsidR="00916642" w:rsidRPr="004762C0" w:rsidRDefault="00916642" w:rsidP="00FA66D0">
      <w:pPr>
        <w:adjustRightInd w:val="0"/>
        <w:snapToGrid w:val="0"/>
        <w:spacing w:line="240" w:lineRule="auto"/>
        <w:rPr>
          <w:rFonts w:asciiTheme="majorHAnsi" w:hAnsiTheme="majorHAnsi"/>
          <w:b/>
        </w:rPr>
      </w:pPr>
    </w:p>
    <w:p w14:paraId="626608E9" w14:textId="7F70BBFD" w:rsidR="00500905" w:rsidRPr="00500905" w:rsidRDefault="000A4885" w:rsidP="00FA66D0">
      <w:pPr>
        <w:adjustRightInd w:val="0"/>
        <w:snapToGrid w:val="0"/>
        <w:spacing w:line="240" w:lineRule="auto"/>
        <w:rPr>
          <w:rFonts w:asciiTheme="majorHAnsi" w:eastAsia="Times New Roman" w:hAnsiTheme="majorHAnsi" w:cs="Times New Roman"/>
          <w:color w:val="000000" w:themeColor="text1"/>
          <w:lang w:val="it-IT"/>
        </w:rPr>
      </w:pP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“Per chi sono io?” è la domanda che più volte papa Francesco </w:t>
      </w:r>
      <w:r w:rsidR="000504FD"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ha 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>consegnato</w:t>
      </w:r>
      <w:r w:rsidR="000504FD"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>ai giovani</w:t>
      </w:r>
      <w:r w:rsidR="000504FD" w:rsidRPr="000504FD">
        <w:rPr>
          <w:rFonts w:asciiTheme="majorHAnsi" w:eastAsia="Times New Roman" w:hAnsiTheme="majorHAnsi"/>
          <w:color w:val="000000" w:themeColor="text1"/>
          <w:lang w:val="it-IT"/>
        </w:rPr>
        <w:t xml:space="preserve"> </w:t>
      </w:r>
      <w:r w:rsidR="000504FD" w:rsidRPr="000A4885">
        <w:rPr>
          <w:rFonts w:asciiTheme="majorHAnsi" w:eastAsia="Times New Roman" w:hAnsiTheme="majorHAnsi"/>
          <w:color w:val="000000" w:themeColor="text1"/>
          <w:lang w:val="it-IT"/>
        </w:rPr>
        <w:t>in questi anni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 xml:space="preserve">, 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>provoca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>ndoli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>ad ascoltare la propria interiorità e la realtà che li circonda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. Ogni persona è, anzitutto, per qualcuno, ossia una possibile risposta alla domanda di altri, al loro desiderio ed è solo vivendo per qualcuno che il cuore trova pienezza. </w:t>
      </w:r>
      <w:r w:rsidRPr="00916642">
        <w:rPr>
          <w:rFonts w:asciiTheme="majorHAnsi" w:eastAsia="Times New Roman" w:hAnsiTheme="majorHAnsi"/>
          <w:color w:val="000000" w:themeColor="text1"/>
          <w:lang w:val="it-IT"/>
        </w:rPr>
        <w:t xml:space="preserve">Ogni persona, più profondamente, “è per Dio ed è inquieta finché non riposa in lui” </w:t>
      </w:r>
      <w:r w:rsidRPr="00916642">
        <w:rPr>
          <w:rFonts w:asciiTheme="majorHAnsi" w:eastAsia="Times New Roman" w:hAnsiTheme="majorHAnsi"/>
          <w:color w:val="000000" w:themeColor="text1"/>
          <w:shd w:val="clear" w:color="auto" w:fill="FFFFFF"/>
          <w:lang w:val="it-IT"/>
        </w:rPr>
        <w:t>(</w:t>
      </w:r>
      <w:r w:rsidR="00916642">
        <w:rPr>
          <w:rFonts w:asciiTheme="majorHAnsi" w:eastAsia="Times New Roman" w:hAnsiTheme="majorHAnsi"/>
          <w:color w:val="000000" w:themeColor="text1"/>
          <w:shd w:val="clear" w:color="auto" w:fill="FFFFFF"/>
          <w:lang w:val="it-IT"/>
        </w:rPr>
        <w:t xml:space="preserve">Agostino, </w:t>
      </w:r>
      <w:r w:rsidRPr="00916642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it-IT"/>
        </w:rPr>
        <w:t>Le Confessioni</w:t>
      </w:r>
      <w:r w:rsidRPr="00916642">
        <w:rPr>
          <w:rFonts w:asciiTheme="majorHAnsi" w:eastAsia="Times New Roman" w:hAnsiTheme="majorHAnsi"/>
          <w:color w:val="000000" w:themeColor="text1"/>
          <w:shd w:val="clear" w:color="auto" w:fill="FFFFFF"/>
          <w:lang w:val="it-IT"/>
        </w:rPr>
        <w:t>, I,1,1).</w:t>
      </w:r>
      <w:r w:rsidRPr="00916642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Aiutare i giovani e i ragazzi a comprendere 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>“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>per chi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>”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possono vivere è offrire loro il servizio più importante, l’aiuto fondamentale alla loro crescita. </w:t>
      </w:r>
    </w:p>
    <w:p w14:paraId="20B4FD28" w14:textId="7F0D33DD" w:rsidR="000A4885" w:rsidRPr="00500905" w:rsidRDefault="000A4885" w:rsidP="00FA66D0">
      <w:pPr>
        <w:adjustRightInd w:val="0"/>
        <w:snapToGrid w:val="0"/>
        <w:spacing w:line="240" w:lineRule="auto"/>
        <w:rPr>
          <w:rFonts w:asciiTheme="majorHAnsi" w:eastAsia="Times New Roman" w:hAnsiTheme="majorHAnsi"/>
          <w:color w:val="000000" w:themeColor="text1"/>
          <w:lang w:val="it-IT"/>
        </w:rPr>
      </w:pPr>
      <w:r w:rsidRPr="000A4885">
        <w:rPr>
          <w:rFonts w:asciiTheme="majorHAnsi" w:eastAsia="Times New Roman" w:hAnsiTheme="majorHAnsi"/>
          <w:color w:val="000000" w:themeColor="text1"/>
          <w:lang w:val="it-IT"/>
        </w:rPr>
        <w:t>Questo servizio è quanto l’annuale Giornata mondiale di preghiera per le vocazioni viene a sollecitare in ogni comunità cristiana, provocandola a interrogarsi sul contributo che offre al cammino dei propri ragazzi e giovani</w:t>
      </w:r>
      <w:r w:rsidRPr="00916642">
        <w:rPr>
          <w:rFonts w:asciiTheme="majorHAnsi" w:eastAsia="Times New Roman" w:hAnsiTheme="majorHAnsi"/>
          <w:color w:val="000000" w:themeColor="text1"/>
          <w:lang w:val="it-IT"/>
        </w:rPr>
        <w:t xml:space="preserve"> e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sullo stile con cui li accompagna.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 xml:space="preserve">Grata per le esperienze dei Sinodi diocesano e dei vescovi da poco conclusi, ogni comunità cristiana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 xml:space="preserve">oggi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>è chiamata più che mai a farsi compagna di strada dei giovani per</w:t>
      </w:r>
      <w:r w:rsidR="00500905"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condividere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 xml:space="preserve"> con loro</w:t>
      </w:r>
      <w:r w:rsidR="00500905"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le piccole e grandi domande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>della</w:t>
      </w:r>
      <w:r w:rsidR="00500905"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vita e le briciole di risposta maturate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 xml:space="preserve">nel tempo, facendo 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>traspa</w:t>
      </w:r>
      <w:r w:rsidRPr="00916642">
        <w:rPr>
          <w:rFonts w:asciiTheme="majorHAnsi" w:eastAsia="Times New Roman" w:hAnsiTheme="majorHAnsi"/>
          <w:color w:val="000000" w:themeColor="text1"/>
          <w:lang w:val="it-IT"/>
        </w:rPr>
        <w:t>r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ire </w:t>
      </w:r>
      <w:r w:rsidR="00916642">
        <w:rPr>
          <w:rFonts w:asciiTheme="majorHAnsi" w:eastAsia="Times New Roman" w:hAnsiTheme="majorHAnsi"/>
          <w:color w:val="000000" w:themeColor="text1"/>
          <w:lang w:val="it-IT"/>
        </w:rPr>
        <w:t>C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olui per cui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>si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impegn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>a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e 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>si dà da fare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>.</w:t>
      </w:r>
      <w:r w:rsidR="00500905">
        <w:rPr>
          <w:rFonts w:asciiTheme="majorHAnsi" w:eastAsia="Times New Roman" w:hAnsiTheme="majorHAnsi"/>
          <w:color w:val="000000" w:themeColor="text1"/>
          <w:lang w:val="it-IT"/>
        </w:rPr>
        <w:t xml:space="preserve"> </w:t>
      </w:r>
      <w:bookmarkStart w:id="1" w:name="_GoBack"/>
      <w:bookmarkEnd w:id="1"/>
      <w:r w:rsidRPr="00916642">
        <w:rPr>
          <w:rFonts w:asciiTheme="majorHAnsi" w:eastAsia="Times New Roman" w:hAnsiTheme="majorHAnsi"/>
          <w:color w:val="000000" w:themeColor="text1"/>
          <w:lang w:val="it-IT"/>
        </w:rPr>
        <w:t>“Come se vedessero l’invisibile”</w:t>
      </w:r>
      <w:r w:rsidR="000504FD">
        <w:rPr>
          <w:rFonts w:asciiTheme="majorHAnsi" w:eastAsia="Times New Roman" w:hAnsiTheme="majorHAnsi"/>
          <w:color w:val="000000" w:themeColor="text1"/>
          <w:lang w:val="it-IT"/>
        </w:rPr>
        <w:t xml:space="preserve"> (</w:t>
      </w:r>
      <w:proofErr w:type="spellStart"/>
      <w:r w:rsidR="000504FD" w:rsidRPr="000504FD">
        <w:rPr>
          <w:rFonts w:asciiTheme="majorHAnsi" w:eastAsia="Times New Roman" w:hAnsiTheme="majorHAnsi"/>
          <w:i/>
          <w:color w:val="000000" w:themeColor="text1"/>
          <w:lang w:val="it-IT"/>
        </w:rPr>
        <w:t>Evangelii</w:t>
      </w:r>
      <w:proofErr w:type="spellEnd"/>
      <w:r w:rsidR="000504FD" w:rsidRPr="000504FD">
        <w:rPr>
          <w:rFonts w:asciiTheme="majorHAnsi" w:eastAsia="Times New Roman" w:hAnsiTheme="majorHAnsi"/>
          <w:i/>
          <w:color w:val="000000" w:themeColor="text1"/>
          <w:lang w:val="it-IT"/>
        </w:rPr>
        <w:t xml:space="preserve"> </w:t>
      </w:r>
      <w:proofErr w:type="spellStart"/>
      <w:r w:rsidR="000504FD" w:rsidRPr="000504FD">
        <w:rPr>
          <w:rFonts w:asciiTheme="majorHAnsi" w:eastAsia="Times New Roman" w:hAnsiTheme="majorHAnsi"/>
          <w:i/>
          <w:color w:val="000000" w:themeColor="text1"/>
          <w:lang w:val="it-IT"/>
        </w:rPr>
        <w:t>gaudium</w:t>
      </w:r>
      <w:proofErr w:type="spellEnd"/>
      <w:r w:rsidR="000504FD">
        <w:rPr>
          <w:rFonts w:asciiTheme="majorHAnsi" w:eastAsia="Times New Roman" w:hAnsiTheme="majorHAnsi"/>
          <w:color w:val="000000" w:themeColor="text1"/>
          <w:lang w:val="it-IT"/>
        </w:rPr>
        <w:t xml:space="preserve"> 150)</w:t>
      </w:r>
      <w:r w:rsidRPr="00916642">
        <w:rPr>
          <w:rFonts w:asciiTheme="majorHAnsi" w:eastAsia="Times New Roman" w:hAnsiTheme="majorHAnsi"/>
          <w:color w:val="000000" w:themeColor="text1"/>
          <w:lang w:val="it-IT"/>
        </w:rPr>
        <w:t>, slogan di questa 56</w:t>
      </w:r>
      <w:r w:rsidRPr="00916642">
        <w:rPr>
          <w:rFonts w:asciiTheme="majorHAnsi" w:eastAsia="Times New Roman" w:hAnsiTheme="majorHAnsi"/>
          <w:color w:val="000000" w:themeColor="text1"/>
          <w:vertAlign w:val="superscript"/>
          <w:lang w:val="it-IT"/>
        </w:rPr>
        <w:t>a</w:t>
      </w:r>
      <w:r w:rsidRPr="00916642">
        <w:rPr>
          <w:rFonts w:asciiTheme="majorHAnsi" w:eastAsia="Times New Roman" w:hAnsiTheme="majorHAnsi"/>
          <w:color w:val="000000" w:themeColor="text1"/>
          <w:lang w:val="it-IT"/>
        </w:rPr>
        <w:t xml:space="preserve"> Giornata mondiale di preghiera per le vocazioni, è un invito ad essere credenti capaci di 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>ad andare oltre le apparenze,</w:t>
      </w:r>
      <w:r w:rsidRPr="00916642">
        <w:rPr>
          <w:rFonts w:asciiTheme="majorHAnsi" w:eastAsia="Times New Roman" w:hAnsiTheme="majorHAnsi"/>
          <w:color w:val="000000" w:themeColor="text1"/>
          <w:lang w:val="it-IT"/>
        </w:rPr>
        <w:t xml:space="preserve"> attenti</w:t>
      </w:r>
      <w:r w:rsidRPr="000A4885">
        <w:rPr>
          <w:rFonts w:asciiTheme="majorHAnsi" w:eastAsia="Times New Roman" w:hAnsiTheme="majorHAnsi"/>
          <w:color w:val="000000" w:themeColor="text1"/>
          <w:lang w:val="it-IT"/>
        </w:rPr>
        <w:t xml:space="preserve"> a riconoscere che la storia, i fatti, gli incontri, </w:t>
      </w:r>
      <w:r w:rsidRPr="000A4885">
        <w:rPr>
          <w:rFonts w:asciiTheme="majorHAnsi" w:eastAsia="Times New Roman" w:hAnsiTheme="majorHAnsi" w:cs="Times New Roman"/>
          <w:color w:val="000000" w:themeColor="text1"/>
          <w:lang w:val="it-IT"/>
        </w:rPr>
        <w:t>le persone, quella «marea un po’ caotica» (</w:t>
      </w:r>
      <w:r w:rsidRPr="000A4885"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EG</w:t>
      </w:r>
      <w:r w:rsidRPr="000A4885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87) che è la vita possono essere i luoghi nei quali riconoscere il compiersi del Regno di Dio, in mezzo a ciò che non lo è (</w:t>
      </w:r>
      <w:r w:rsidRPr="000A4885"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Mt</w:t>
      </w:r>
      <w:r w:rsidRPr="000A4885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13,25-29). </w:t>
      </w:r>
      <w:r w:rsidRPr="00916642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I ragazzi e i giovani non hanno bisogno 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anzitutto </w:t>
      </w:r>
      <w:r w:rsidRPr="00916642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di risposte per orientare la propria vita, ma di credenti che hanno lanciato il cuore oltre l’apparenza, che lo hanno agganciato all’Invisibile che sta dentro e oltre la realtà, Gesù Risorto. </w:t>
      </w:r>
      <w:r w:rsidR="00916642" w:rsidRPr="00916642">
        <w:rPr>
          <w:rFonts w:asciiTheme="majorHAnsi" w:eastAsia="Times New Roman" w:hAnsiTheme="majorHAnsi" w:cs="Times New Roman"/>
          <w:color w:val="000000" w:themeColor="text1"/>
          <w:lang w:val="it-IT"/>
        </w:rPr>
        <w:t>È questo vivere profondo che può incoraggiarli a cercare il Signore e ad ascoltare la propria chiamata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al 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>m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atrimonio, alla 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>c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>onsacrazione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religiosa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>, al ministero ordinato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o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al servizio a tempo pieno per gli altri</w:t>
      </w:r>
      <w:r w:rsidR="00916642" w:rsidRPr="00916642">
        <w:rPr>
          <w:rFonts w:asciiTheme="majorHAnsi" w:eastAsia="Times New Roman" w:hAnsiTheme="majorHAnsi" w:cs="Times New Roman"/>
          <w:color w:val="000000" w:themeColor="text1"/>
          <w:lang w:val="it-IT"/>
        </w:rPr>
        <w:t>.</w:t>
      </w:r>
      <w:r w:rsidR="00916642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</w:t>
      </w:r>
    </w:p>
    <w:p w14:paraId="49BE6E38" w14:textId="7F908EE0" w:rsidR="00916642" w:rsidRDefault="00916642" w:rsidP="00FA66D0">
      <w:pPr>
        <w:adjustRightInd w:val="0"/>
        <w:snapToGrid w:val="0"/>
        <w:spacing w:line="240" w:lineRule="auto"/>
        <w:rPr>
          <w:rFonts w:asciiTheme="majorHAnsi" w:eastAsia="Times New Roman" w:hAnsiTheme="majorHAnsi" w:cs="Times New Roman"/>
          <w:color w:val="000000" w:themeColor="text1"/>
          <w:lang w:val="it-IT"/>
        </w:rPr>
      </w:pPr>
      <w:r>
        <w:rPr>
          <w:rFonts w:asciiTheme="majorHAnsi" w:eastAsia="Times New Roman" w:hAnsiTheme="majorHAnsi" w:cs="Times New Roman"/>
          <w:color w:val="000000" w:themeColor="text1"/>
          <w:lang w:val="it-IT"/>
        </w:rPr>
        <w:t>Se abbiamo a cuore i ragazzi e i giovani, mettiamoci in cammino per essere credenti capaci di fidarsi dell’Invisibile (</w:t>
      </w:r>
      <w:proofErr w:type="spellStart"/>
      <w:r w:rsidRPr="00916642"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Eb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11,27). Rinnoviamo la nostra fede e la nostra testimonianza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e</w:t>
      </w:r>
      <w:r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impegniamoci insieme ai giovani in quei servizi che sono risposta 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>alla parola di Dio</w:t>
      </w:r>
      <w:r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che ci interpella attraverso la realtà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>.</w:t>
      </w:r>
      <w:r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>I</w:t>
      </w:r>
      <w:r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nvochiamo </w:t>
      </w:r>
      <w:r w:rsidR="00FA66D0">
        <w:rPr>
          <w:rFonts w:asciiTheme="majorHAnsi" w:eastAsia="Times New Roman" w:hAnsiTheme="majorHAnsi" w:cs="Times New Roman"/>
          <w:color w:val="000000" w:themeColor="text1"/>
          <w:lang w:val="it-IT"/>
        </w:rPr>
        <w:t>dal Signore</w:t>
      </w:r>
      <w:r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, senza stancarci, il dono di 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>“</w:t>
      </w:r>
      <w:r>
        <w:rPr>
          <w:rFonts w:asciiTheme="majorHAnsi" w:eastAsia="Times New Roman" w:hAnsiTheme="majorHAnsi" w:cs="Times New Roman"/>
          <w:color w:val="000000" w:themeColor="text1"/>
          <w:lang w:val="it-IT"/>
        </w:rPr>
        <w:t>operai per la sua messe” (</w:t>
      </w:r>
      <w:r w:rsidR="000504FD" w:rsidRPr="00FA66D0"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Lc</w:t>
      </w:r>
      <w:r w:rsidR="000504FD">
        <w:rPr>
          <w:rFonts w:asciiTheme="majorHAnsi" w:eastAsia="Times New Roman" w:hAnsiTheme="majorHAnsi" w:cs="Times New Roman"/>
          <w:color w:val="000000" w:themeColor="text1"/>
          <w:lang w:val="it-IT"/>
        </w:rPr>
        <w:t xml:space="preserve"> 10,2).</w:t>
      </w:r>
    </w:p>
    <w:p w14:paraId="67C6154B" w14:textId="352BCA12" w:rsidR="00536EC8" w:rsidRDefault="00536EC8" w:rsidP="00FA66D0">
      <w:pPr>
        <w:adjustRightInd w:val="0"/>
        <w:snapToGrid w:val="0"/>
        <w:spacing w:line="240" w:lineRule="auto"/>
        <w:rPr>
          <w:rFonts w:asciiTheme="majorHAnsi" w:eastAsia="Times New Roman" w:hAnsiTheme="majorHAnsi" w:cs="Times New Roman"/>
          <w:color w:val="000000" w:themeColor="text1"/>
          <w:lang w:val="it-IT"/>
        </w:rPr>
      </w:pPr>
    </w:p>
    <w:p w14:paraId="6BF3D6A0" w14:textId="11B3BC8D" w:rsidR="00536EC8" w:rsidRPr="00536EC8" w:rsidRDefault="00536EC8" w:rsidP="00536EC8">
      <w:pPr>
        <w:adjustRightInd w:val="0"/>
        <w:snapToGrid w:val="0"/>
        <w:spacing w:line="240" w:lineRule="auto"/>
        <w:jc w:val="right"/>
        <w:rPr>
          <w:rFonts w:asciiTheme="majorHAnsi" w:eastAsia="Times New Roman" w:hAnsiTheme="majorHAnsi" w:cs="Times New Roman"/>
          <w:i/>
          <w:color w:val="000000" w:themeColor="text1"/>
          <w:lang w:val="it-IT"/>
        </w:rPr>
      </w:pPr>
      <w:r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d</w:t>
      </w:r>
      <w:r w:rsidRPr="00536EC8"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on Silvano Trincanato,</w:t>
      </w:r>
    </w:p>
    <w:p w14:paraId="012B841C" w14:textId="1BE69914" w:rsidR="00536EC8" w:rsidRPr="000A4885" w:rsidRDefault="00536EC8" w:rsidP="00536EC8">
      <w:pPr>
        <w:adjustRightInd w:val="0"/>
        <w:snapToGrid w:val="0"/>
        <w:spacing w:line="240" w:lineRule="auto"/>
        <w:jc w:val="right"/>
        <w:rPr>
          <w:rFonts w:asciiTheme="majorHAnsi" w:eastAsia="Times New Roman" w:hAnsiTheme="majorHAnsi" w:cs="Times New Roman"/>
          <w:i/>
          <w:color w:val="000000" w:themeColor="text1"/>
          <w:lang w:val="it-IT"/>
        </w:rPr>
      </w:pPr>
      <w:r w:rsidRPr="00536EC8">
        <w:rPr>
          <w:rFonts w:asciiTheme="majorHAnsi" w:eastAsia="Times New Roman" w:hAnsiTheme="majorHAnsi" w:cs="Times New Roman"/>
          <w:i/>
          <w:color w:val="000000" w:themeColor="text1"/>
          <w:lang w:val="it-IT"/>
        </w:rPr>
        <w:t>direttore dell’Ufficio diocesano per la pastorale delle vocazioni</w:t>
      </w:r>
    </w:p>
    <w:p w14:paraId="0000000D" w14:textId="5E470C8B" w:rsidR="005917E1" w:rsidRPr="000A4885" w:rsidRDefault="005917E1" w:rsidP="000A4885">
      <w:pPr>
        <w:adjustRightInd w:val="0"/>
        <w:snapToGrid w:val="0"/>
        <w:spacing w:line="240" w:lineRule="auto"/>
        <w:rPr>
          <w:rFonts w:asciiTheme="majorHAnsi" w:hAnsiTheme="majorHAnsi"/>
          <w:spacing w:val="-4"/>
          <w:lang w:val="it-IT"/>
        </w:rPr>
      </w:pPr>
    </w:p>
    <w:sectPr w:rsidR="005917E1" w:rsidRPr="000A4885" w:rsidSect="003F28E1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7E1"/>
    <w:rsid w:val="000504FD"/>
    <w:rsid w:val="000A4885"/>
    <w:rsid w:val="003F28E1"/>
    <w:rsid w:val="004762C0"/>
    <w:rsid w:val="00500905"/>
    <w:rsid w:val="00536EC8"/>
    <w:rsid w:val="005917E1"/>
    <w:rsid w:val="00916642"/>
    <w:rsid w:val="00BE6887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2C15"/>
  <w15:docId w15:val="{8A001E6D-9941-9445-9C2F-2E51986F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essunaspaziatura">
    <w:name w:val="No Spacing"/>
    <w:uiPriority w:val="1"/>
    <w:qFormat/>
    <w:rsid w:val="003F28E1"/>
    <w:pPr>
      <w:spacing w:line="240" w:lineRule="auto"/>
      <w:jc w:val="left"/>
    </w:pPr>
    <w:rPr>
      <w:rFonts w:ascii="Calibri" w:eastAsia="Calibri" w:hAnsi="Calibri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2C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A4885"/>
  </w:style>
  <w:style w:type="character" w:styleId="Enfasicorsivo">
    <w:name w:val="Emphasis"/>
    <w:basedOn w:val="Carpredefinitoparagrafo"/>
    <w:uiPriority w:val="20"/>
    <w:qFormat/>
    <w:rsid w:val="000A4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C8FCE-F7AD-6D4E-9E94-18991E5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401</Words>
  <Characters>2375</Characters>
  <Application>Microsoft Office Word</Application>
  <DocSecurity>0</DocSecurity>
  <Lines>69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Silvano Trincanato</cp:lastModifiedBy>
  <cp:revision>6</cp:revision>
  <dcterms:created xsi:type="dcterms:W3CDTF">2019-03-19T18:39:00Z</dcterms:created>
  <dcterms:modified xsi:type="dcterms:W3CDTF">2019-03-26T08:37:00Z</dcterms:modified>
</cp:coreProperties>
</file>