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57E2" w:rsidRDefault="006A57E2" w:rsidP="0042415E">
      <w:pPr>
        <w:adjustRightInd w:val="0"/>
        <w:snapToGrid w:val="0"/>
        <w:jc w:val="right"/>
        <w:rPr>
          <w:rFonts w:ascii="Century Gothic" w:hAnsi="Century Gothic"/>
          <w:b/>
          <w:bCs/>
          <w:color w:val="C00000"/>
          <w:sz w:val="24"/>
          <w:szCs w:val="24"/>
        </w:rPr>
      </w:pPr>
    </w:p>
    <w:p w:rsidR="006A57E2" w:rsidRDefault="006A57E2" w:rsidP="006A57E2">
      <w:pPr>
        <w:adjustRightInd w:val="0"/>
        <w:snapToGrid w:val="0"/>
        <w:rPr>
          <w:rFonts w:ascii="Century Gothic" w:hAnsi="Century Gothic"/>
          <w:b/>
          <w:bCs/>
          <w:color w:val="C00000"/>
          <w:sz w:val="24"/>
          <w:szCs w:val="24"/>
        </w:rPr>
      </w:pPr>
    </w:p>
    <w:p w:rsidR="006A57E2" w:rsidRDefault="006A57E2" w:rsidP="006A57E2">
      <w:pPr>
        <w:adjustRightInd w:val="0"/>
        <w:snapToGrid w:val="0"/>
        <w:rPr>
          <w:rFonts w:ascii="Century Gothic" w:hAnsi="Century Gothic"/>
          <w:b/>
          <w:bCs/>
          <w:color w:val="C00000"/>
          <w:sz w:val="24"/>
          <w:szCs w:val="24"/>
        </w:rPr>
      </w:pPr>
    </w:p>
    <w:p w:rsidR="007224E4" w:rsidRPr="00605FF8" w:rsidRDefault="007224E4" w:rsidP="00605FF8">
      <w:pPr>
        <w:adjustRightInd w:val="0"/>
        <w:snapToGrid w:val="0"/>
        <w:jc w:val="center"/>
        <w:rPr>
          <w:rFonts w:ascii="Century Gothic" w:hAnsi="Century Gothic"/>
          <w:b/>
          <w:bCs/>
          <w:color w:val="C00000"/>
          <w:sz w:val="28"/>
          <w:szCs w:val="28"/>
        </w:rPr>
      </w:pPr>
      <w:r w:rsidRPr="00605FF8">
        <w:rPr>
          <w:rFonts w:ascii="Century Gothic" w:hAnsi="Century Gothic"/>
          <w:b/>
          <w:bCs/>
          <w:color w:val="C00000"/>
          <w:sz w:val="28"/>
          <w:szCs w:val="28"/>
        </w:rPr>
        <w:t>PROPOSTA DI ANIMAZIONE DELLA CELEBRAZIONE EUCARISTICA</w:t>
      </w:r>
    </w:p>
    <w:p w:rsidR="007224E4" w:rsidRPr="00CA4379" w:rsidRDefault="007224E4" w:rsidP="007224E4">
      <w:pPr>
        <w:pStyle w:val="Nessunaspaziatura"/>
        <w:adjustRightInd w:val="0"/>
        <w:snapToGrid w:val="0"/>
        <w:jc w:val="both"/>
        <w:rPr>
          <w:rFonts w:ascii="Helvetica" w:hAnsi="Helvetica"/>
          <w:b/>
        </w:rPr>
      </w:pPr>
    </w:p>
    <w:p w:rsidR="0042415E" w:rsidRDefault="0042415E" w:rsidP="007224E4">
      <w:pPr>
        <w:pStyle w:val="Nessunaspaziatura"/>
        <w:pBdr>
          <w:bottom w:val="single" w:sz="4" w:space="1" w:color="auto"/>
        </w:pBdr>
        <w:adjustRightInd w:val="0"/>
        <w:snapToGrid w:val="0"/>
        <w:jc w:val="both"/>
        <w:rPr>
          <w:rFonts w:ascii="Helvetica" w:hAnsi="Helvetica" w:cs="Calibri"/>
          <w:b/>
          <w:color w:val="00497E"/>
          <w:spacing w:val="-4"/>
        </w:rPr>
      </w:pPr>
    </w:p>
    <w:p w:rsidR="007224E4" w:rsidRPr="006A57E2" w:rsidRDefault="006A57E2" w:rsidP="007224E4">
      <w:pPr>
        <w:pStyle w:val="Nessunaspaziatura"/>
        <w:pBdr>
          <w:bottom w:val="single" w:sz="4" w:space="1" w:color="auto"/>
        </w:pBdr>
        <w:adjustRightInd w:val="0"/>
        <w:snapToGrid w:val="0"/>
        <w:jc w:val="both"/>
        <w:rPr>
          <w:rFonts w:ascii="Century Gothic" w:hAnsi="Century Gothic"/>
          <w:color w:val="C00000"/>
        </w:rPr>
      </w:pPr>
      <w:r w:rsidRPr="006A57E2">
        <w:rPr>
          <w:rFonts w:ascii="Century Gothic" w:hAnsi="Century Gothic" w:cs="Calibri"/>
          <w:color w:val="C00000"/>
          <w:spacing w:val="-4"/>
        </w:rPr>
        <w:t>RITI D’INIZIO</w:t>
      </w:r>
    </w:p>
    <w:p w:rsidR="007224E4" w:rsidRPr="006A57E2" w:rsidRDefault="007224E4" w:rsidP="007224E4">
      <w:pPr>
        <w:pStyle w:val="Nessunaspaziatura"/>
        <w:adjustRightInd w:val="0"/>
        <w:snapToGrid w:val="0"/>
        <w:jc w:val="both"/>
        <w:rPr>
          <w:rFonts w:asciiTheme="majorHAnsi" w:hAnsiTheme="majorHAnsi" w:cstheme="majorHAnsi"/>
          <w:i/>
          <w:iCs/>
        </w:rPr>
      </w:pPr>
      <w:r w:rsidRPr="006A57E2">
        <w:rPr>
          <w:rFonts w:asciiTheme="majorHAnsi" w:hAnsiTheme="majorHAnsi" w:cstheme="majorHAnsi"/>
          <w:i/>
          <w:iCs/>
        </w:rPr>
        <w:t xml:space="preserve">Si propone, almeno alla Celebrazione </w:t>
      </w:r>
      <w:r w:rsidR="006B0452" w:rsidRPr="006A57E2">
        <w:rPr>
          <w:rFonts w:asciiTheme="majorHAnsi" w:hAnsiTheme="majorHAnsi" w:cstheme="majorHAnsi"/>
          <w:i/>
          <w:iCs/>
        </w:rPr>
        <w:t>e</w:t>
      </w:r>
      <w:r w:rsidRPr="006A57E2">
        <w:rPr>
          <w:rFonts w:asciiTheme="majorHAnsi" w:hAnsiTheme="majorHAnsi" w:cstheme="majorHAnsi"/>
          <w:i/>
          <w:iCs/>
        </w:rPr>
        <w:t xml:space="preserve">ucaristica principale, di iniziare, previo avviso dell’assemblea, raccogliendosi all’esterno della chiesa, dinanzi alla porta d’ingresso, così da valorizzare il passo evangelico del giorno: «Io sono la porta» (Gv 10,9). Dopo il canto e il saluto d’inizio, la Celebrazione viene introdotta con </w:t>
      </w:r>
      <w:r w:rsidR="006B0452" w:rsidRPr="006A57E2">
        <w:rPr>
          <w:rFonts w:asciiTheme="majorHAnsi" w:hAnsiTheme="majorHAnsi" w:cstheme="majorHAnsi"/>
          <w:i/>
          <w:iCs/>
        </w:rPr>
        <w:t>le seguenti</w:t>
      </w:r>
      <w:r w:rsidRPr="006A57E2">
        <w:rPr>
          <w:rFonts w:asciiTheme="majorHAnsi" w:hAnsiTheme="majorHAnsi" w:cstheme="majorHAnsi"/>
          <w:i/>
          <w:iCs/>
        </w:rPr>
        <w:t xml:space="preserve"> o simili parole. </w:t>
      </w:r>
    </w:p>
    <w:p w:rsidR="007224E4" w:rsidRPr="00CA4379" w:rsidRDefault="007224E4" w:rsidP="007224E4">
      <w:pPr>
        <w:pStyle w:val="Nessunaspaziatura"/>
        <w:pBdr>
          <w:bottom w:val="single" w:sz="4" w:space="1" w:color="auto"/>
        </w:pBdr>
        <w:adjustRightInd w:val="0"/>
        <w:snapToGrid w:val="0"/>
        <w:jc w:val="both"/>
        <w:rPr>
          <w:rFonts w:ascii="Helvetica" w:hAnsi="Helvetica" w:cs="Calibri"/>
          <w:b/>
          <w:color w:val="00497E"/>
          <w:spacing w:val="-4"/>
        </w:rPr>
      </w:pPr>
    </w:p>
    <w:p w:rsidR="007224E4" w:rsidRPr="00CA4379" w:rsidRDefault="006A57E2" w:rsidP="007224E4">
      <w:pPr>
        <w:pStyle w:val="Nessunaspaziatura"/>
        <w:pBdr>
          <w:bottom w:val="single" w:sz="4" w:space="1" w:color="auto"/>
        </w:pBdr>
        <w:adjustRightInd w:val="0"/>
        <w:snapToGrid w:val="0"/>
        <w:jc w:val="both"/>
        <w:rPr>
          <w:rFonts w:ascii="Helvetica" w:hAnsi="Helvetica"/>
          <w:i/>
        </w:rPr>
      </w:pPr>
      <w:r w:rsidRPr="006A57E2">
        <w:rPr>
          <w:rFonts w:ascii="Century Gothic" w:hAnsi="Century Gothic" w:cs="Calibri"/>
          <w:color w:val="C00000"/>
          <w:spacing w:val="-4"/>
        </w:rPr>
        <w:t>INTRODUZIONE D’INIZIO</w:t>
      </w:r>
      <w:r w:rsidRPr="00CA4379">
        <w:rPr>
          <w:rFonts w:ascii="Helvetica" w:hAnsi="Helvetica" w:cs="Calibri"/>
          <w:b/>
          <w:color w:val="00497E"/>
          <w:spacing w:val="-4"/>
        </w:rPr>
        <w:t xml:space="preserve"> </w:t>
      </w:r>
      <w:r w:rsidR="007224E4" w:rsidRPr="006A57E2">
        <w:rPr>
          <w:rFonts w:asciiTheme="majorHAnsi" w:hAnsiTheme="majorHAnsi" w:cstheme="majorHAnsi"/>
          <w:i/>
          <w:iCs/>
        </w:rPr>
        <w:t>(dopo il saluto iniziale)</w:t>
      </w:r>
    </w:p>
    <w:p w:rsidR="007224E4" w:rsidRPr="006A57E2" w:rsidRDefault="007224E4" w:rsidP="007224E4">
      <w:pPr>
        <w:pStyle w:val="Nessunaspaziatura"/>
        <w:adjustRightInd w:val="0"/>
        <w:snapToGrid w:val="0"/>
        <w:jc w:val="both"/>
        <w:rPr>
          <w:rFonts w:asciiTheme="majorHAnsi" w:hAnsiTheme="majorHAnsi" w:cstheme="majorHAnsi"/>
        </w:rPr>
      </w:pPr>
      <w:r w:rsidRPr="006A57E2">
        <w:rPr>
          <w:rFonts w:asciiTheme="majorHAnsi" w:hAnsiTheme="majorHAnsi" w:cstheme="majorHAnsi"/>
        </w:rPr>
        <w:t xml:space="preserve">Nella gioia della Pasqua del Signore, celebriamo oggi la 57a Giornata mondiale di preghiera per le vocazioni. </w:t>
      </w:r>
      <w:r w:rsidR="00BA113F" w:rsidRPr="006A57E2">
        <w:rPr>
          <w:rFonts w:asciiTheme="majorHAnsi" w:hAnsiTheme="majorHAnsi" w:cstheme="majorHAnsi"/>
        </w:rPr>
        <w:t xml:space="preserve">Dinanzi alla porta della </w:t>
      </w:r>
      <w:r w:rsidR="00BA113F" w:rsidRPr="006A57E2">
        <w:rPr>
          <w:rFonts w:asciiTheme="majorHAnsi" w:hAnsiTheme="majorHAnsi" w:cstheme="majorHAnsi"/>
          <w:b/>
          <w:bCs/>
        </w:rPr>
        <w:t>chiesa</w:t>
      </w:r>
      <w:r w:rsidR="00BA113F" w:rsidRPr="006A57E2">
        <w:rPr>
          <w:rFonts w:asciiTheme="majorHAnsi" w:hAnsiTheme="majorHAnsi" w:cstheme="majorHAnsi"/>
        </w:rPr>
        <w:t xml:space="preserve"> riconosciamo la presenza di Cristo Gesù: egli è la porta e chi la attraversa “sarà salvato, entrerà e uscirà e troverà pascolo” </w:t>
      </w:r>
      <w:r w:rsidR="00BA113F" w:rsidRPr="006A57E2">
        <w:rPr>
          <w:rFonts w:asciiTheme="majorHAnsi" w:hAnsiTheme="majorHAnsi" w:cstheme="majorHAnsi"/>
          <w:i/>
          <w:iCs/>
        </w:rPr>
        <w:t xml:space="preserve">(Gv 10,9), </w:t>
      </w:r>
      <w:r w:rsidR="00BA113F" w:rsidRPr="006A57E2">
        <w:rPr>
          <w:rFonts w:asciiTheme="majorHAnsi" w:hAnsiTheme="majorHAnsi" w:cstheme="majorHAnsi"/>
        </w:rPr>
        <w:t xml:space="preserve">ossia giungerà al “meglio della vita”, come ci annuncia il tema di questa Giornata. Lasciamoci ora aspergere dal dono pasquale dell’acqua benedetta: rinnoviamo la nostra risposta al Signore che ci chiama </w:t>
      </w:r>
      <w:r w:rsidRPr="006A57E2">
        <w:rPr>
          <w:rFonts w:asciiTheme="majorHAnsi" w:hAnsiTheme="majorHAnsi" w:cstheme="majorHAnsi"/>
        </w:rPr>
        <w:t>alla vita, alla fede e a una particolare vocazione, per collabora</w:t>
      </w:r>
      <w:r w:rsidR="00BA113F" w:rsidRPr="006A57E2">
        <w:rPr>
          <w:rFonts w:asciiTheme="majorHAnsi" w:hAnsiTheme="majorHAnsi" w:cstheme="majorHAnsi"/>
        </w:rPr>
        <w:t>re con lui</w:t>
      </w:r>
      <w:r w:rsidRPr="006A57E2">
        <w:rPr>
          <w:rFonts w:asciiTheme="majorHAnsi" w:hAnsiTheme="majorHAnsi" w:cstheme="majorHAnsi"/>
        </w:rPr>
        <w:t xml:space="preserve"> nel realizzare il suo Regno. </w:t>
      </w:r>
    </w:p>
    <w:p w:rsidR="007224E4" w:rsidRPr="00CA4379" w:rsidRDefault="007224E4" w:rsidP="007224E4">
      <w:pPr>
        <w:pStyle w:val="Nessunaspaziatura"/>
        <w:adjustRightInd w:val="0"/>
        <w:snapToGrid w:val="0"/>
        <w:jc w:val="both"/>
        <w:rPr>
          <w:rFonts w:ascii="Helvetica" w:hAnsi="Helvetica"/>
          <w:b/>
          <w:u w:val="single"/>
        </w:rPr>
      </w:pPr>
    </w:p>
    <w:p w:rsidR="007224E4" w:rsidRPr="006A57E2" w:rsidRDefault="006A57E2" w:rsidP="007224E4">
      <w:pPr>
        <w:pStyle w:val="Nessunaspaziatura"/>
        <w:pBdr>
          <w:bottom w:val="single" w:sz="4" w:space="1" w:color="auto"/>
        </w:pBdr>
        <w:adjustRightInd w:val="0"/>
        <w:snapToGrid w:val="0"/>
        <w:jc w:val="both"/>
        <w:rPr>
          <w:rFonts w:ascii="Century Gothic" w:hAnsi="Century Gothic" w:cs="Calibri"/>
          <w:color w:val="C00000"/>
          <w:spacing w:val="-4"/>
        </w:rPr>
      </w:pPr>
      <w:r w:rsidRPr="006A57E2">
        <w:rPr>
          <w:rFonts w:ascii="Century Gothic" w:hAnsi="Century Gothic" w:cs="Calibri"/>
          <w:color w:val="C00000"/>
          <w:spacing w:val="-4"/>
        </w:rPr>
        <w:t>RITO DELL’ASPERSIONE</w:t>
      </w:r>
    </w:p>
    <w:p w:rsidR="007224E4" w:rsidRPr="006A57E2" w:rsidRDefault="00BA113F" w:rsidP="007224E4">
      <w:pPr>
        <w:pStyle w:val="Nessunaspaziatura"/>
        <w:adjustRightInd w:val="0"/>
        <w:snapToGrid w:val="0"/>
        <w:jc w:val="both"/>
        <w:rPr>
          <w:rFonts w:asciiTheme="majorHAnsi" w:hAnsiTheme="majorHAnsi" w:cstheme="majorHAnsi"/>
          <w:i/>
          <w:iCs/>
        </w:rPr>
      </w:pPr>
      <w:r w:rsidRPr="006A57E2">
        <w:rPr>
          <w:rFonts w:asciiTheme="majorHAnsi" w:hAnsiTheme="majorHAnsi" w:cstheme="majorHAnsi"/>
          <w:i/>
          <w:iCs/>
        </w:rPr>
        <w:t xml:space="preserve">Il presbitero guida il rito della benedizione dell’acqua e poi asperge i presenti. </w:t>
      </w:r>
      <w:r w:rsidR="007224E4" w:rsidRPr="006A57E2">
        <w:rPr>
          <w:rFonts w:asciiTheme="majorHAnsi" w:hAnsiTheme="majorHAnsi" w:cstheme="majorHAnsi"/>
          <w:i/>
          <w:iCs/>
        </w:rPr>
        <w:t>L’appendice al Messale offre una preghiera di benedizione e un’antifona propria per le domeniche del tempo pasquale.</w:t>
      </w:r>
      <w:r w:rsidR="005C5F40" w:rsidRPr="006A57E2">
        <w:rPr>
          <w:rFonts w:asciiTheme="majorHAnsi" w:hAnsiTheme="majorHAnsi" w:cstheme="majorHAnsi"/>
          <w:i/>
          <w:iCs/>
        </w:rPr>
        <w:t xml:space="preserve"> In alternativa il presbitero procede con un diverso Atto penitenziale.</w:t>
      </w:r>
    </w:p>
    <w:p w:rsidR="007224E4" w:rsidRPr="00CA4379" w:rsidRDefault="007224E4" w:rsidP="007224E4">
      <w:pPr>
        <w:pStyle w:val="Nessunaspaziatura"/>
        <w:adjustRightInd w:val="0"/>
        <w:snapToGrid w:val="0"/>
        <w:jc w:val="both"/>
        <w:rPr>
          <w:rFonts w:ascii="Helvetica" w:hAnsi="Helvetica"/>
        </w:rPr>
      </w:pPr>
    </w:p>
    <w:p w:rsidR="007224E4" w:rsidRPr="006A57E2" w:rsidRDefault="007224E4" w:rsidP="007224E4">
      <w:pPr>
        <w:pStyle w:val="Nessunaspaziatura"/>
        <w:adjustRightInd w:val="0"/>
        <w:snapToGrid w:val="0"/>
        <w:jc w:val="both"/>
        <w:rPr>
          <w:rFonts w:asciiTheme="majorHAnsi" w:hAnsiTheme="majorHAnsi" w:cstheme="majorHAnsi"/>
        </w:rPr>
      </w:pPr>
      <w:r w:rsidRPr="006A57E2">
        <w:rPr>
          <w:rFonts w:asciiTheme="majorHAnsi" w:hAnsiTheme="majorHAnsi" w:cstheme="majorHAnsi"/>
        </w:rPr>
        <w:t>Fratelli carissimi, apriamo la celebrazione di questa IV Domenica di Pasqua con il Rito di aspersione, perché si ravvivi in noi la grazia del Battesimo, per mezzo del quale siamo stati immersi nella morte redentrice del Signore per risorgere con lui alla vita nuova.</w:t>
      </w:r>
    </w:p>
    <w:p w:rsidR="007224E4" w:rsidRPr="00CA4379" w:rsidRDefault="007224E4" w:rsidP="007224E4">
      <w:pPr>
        <w:pStyle w:val="Nessunaspaziatura"/>
        <w:adjustRightInd w:val="0"/>
        <w:snapToGrid w:val="0"/>
        <w:jc w:val="both"/>
        <w:rPr>
          <w:rFonts w:ascii="Helvetica" w:hAnsi="Helvetica"/>
        </w:rPr>
      </w:pPr>
    </w:p>
    <w:p w:rsidR="007224E4" w:rsidRPr="006A57E2" w:rsidRDefault="007224E4" w:rsidP="006A57E2">
      <w:pPr>
        <w:pStyle w:val="Nessunaspaziatura"/>
        <w:numPr>
          <w:ilvl w:val="0"/>
          <w:numId w:val="6"/>
        </w:numPr>
        <w:adjustRightInd w:val="0"/>
        <w:snapToGrid w:val="0"/>
        <w:jc w:val="both"/>
        <w:rPr>
          <w:rFonts w:asciiTheme="majorHAnsi" w:hAnsiTheme="majorHAnsi" w:cstheme="majorHAnsi"/>
        </w:rPr>
      </w:pPr>
      <w:r w:rsidRPr="006A57E2">
        <w:rPr>
          <w:rFonts w:asciiTheme="majorHAnsi" w:hAnsiTheme="majorHAnsi" w:cstheme="majorHAnsi"/>
        </w:rPr>
        <w:t xml:space="preserve">Padre, che dall’Agnello immolato sulla croce fai scaturire le sorgenti dell’acqua viva. </w:t>
      </w:r>
      <w:r w:rsidRPr="006A57E2">
        <w:rPr>
          <w:rFonts w:asciiTheme="majorHAnsi" w:hAnsiTheme="majorHAnsi" w:cstheme="majorHAnsi"/>
          <w:b/>
          <w:bCs/>
        </w:rPr>
        <w:t>Gloria a te, Signore.</w:t>
      </w:r>
    </w:p>
    <w:p w:rsidR="007224E4" w:rsidRPr="006A57E2" w:rsidRDefault="007224E4" w:rsidP="006A57E2">
      <w:pPr>
        <w:pStyle w:val="Nessunaspaziatura"/>
        <w:numPr>
          <w:ilvl w:val="0"/>
          <w:numId w:val="6"/>
        </w:numPr>
        <w:adjustRightInd w:val="0"/>
        <w:snapToGrid w:val="0"/>
        <w:jc w:val="both"/>
        <w:rPr>
          <w:rFonts w:asciiTheme="majorHAnsi" w:hAnsiTheme="majorHAnsi" w:cstheme="majorHAnsi"/>
        </w:rPr>
      </w:pPr>
      <w:r w:rsidRPr="006A57E2">
        <w:rPr>
          <w:rFonts w:asciiTheme="majorHAnsi" w:hAnsiTheme="majorHAnsi" w:cstheme="majorHAnsi"/>
        </w:rPr>
        <w:t xml:space="preserve">Cristo, che rinnovi la giovinezza della Chiesa nel lavacro dell’acqua con la parola della vita. </w:t>
      </w:r>
      <w:r w:rsidRPr="006A57E2">
        <w:rPr>
          <w:rFonts w:asciiTheme="majorHAnsi" w:hAnsiTheme="majorHAnsi" w:cstheme="majorHAnsi"/>
          <w:b/>
          <w:bCs/>
        </w:rPr>
        <w:t>Gloria a te, Signore.</w:t>
      </w:r>
    </w:p>
    <w:p w:rsidR="007224E4" w:rsidRPr="006A57E2" w:rsidRDefault="007224E4" w:rsidP="006A57E2">
      <w:pPr>
        <w:pStyle w:val="Nessunaspaziatura"/>
        <w:numPr>
          <w:ilvl w:val="0"/>
          <w:numId w:val="6"/>
        </w:numPr>
        <w:adjustRightInd w:val="0"/>
        <w:snapToGrid w:val="0"/>
        <w:jc w:val="both"/>
        <w:rPr>
          <w:rFonts w:asciiTheme="majorHAnsi" w:hAnsiTheme="majorHAnsi" w:cstheme="majorHAnsi"/>
        </w:rPr>
      </w:pPr>
      <w:r w:rsidRPr="006A57E2">
        <w:rPr>
          <w:rFonts w:asciiTheme="majorHAnsi" w:hAnsiTheme="majorHAnsi" w:cstheme="majorHAnsi"/>
        </w:rPr>
        <w:t xml:space="preserve">Spirito, che dalle acque del Battesimo ci fai riemergere come primizia dell’umanità nuova. </w:t>
      </w:r>
      <w:r w:rsidRPr="006A57E2">
        <w:rPr>
          <w:rFonts w:asciiTheme="majorHAnsi" w:hAnsiTheme="majorHAnsi" w:cstheme="majorHAnsi"/>
          <w:b/>
          <w:bCs/>
        </w:rPr>
        <w:t>Gloria a te, Signore.</w:t>
      </w:r>
    </w:p>
    <w:p w:rsidR="007224E4" w:rsidRPr="00CA4379" w:rsidRDefault="007224E4" w:rsidP="007224E4">
      <w:pPr>
        <w:pStyle w:val="Nessunaspaziatura"/>
        <w:adjustRightInd w:val="0"/>
        <w:snapToGrid w:val="0"/>
        <w:jc w:val="both"/>
        <w:rPr>
          <w:rFonts w:ascii="Helvetica" w:hAnsi="Helvetica"/>
          <w:i/>
        </w:rPr>
      </w:pPr>
    </w:p>
    <w:p w:rsidR="007224E4" w:rsidRPr="006A57E2" w:rsidRDefault="007224E4" w:rsidP="007224E4">
      <w:pPr>
        <w:pStyle w:val="Nessunaspaziatura"/>
        <w:adjustRightInd w:val="0"/>
        <w:snapToGrid w:val="0"/>
        <w:jc w:val="both"/>
        <w:rPr>
          <w:rFonts w:asciiTheme="majorHAnsi" w:hAnsiTheme="majorHAnsi" w:cstheme="majorHAnsi"/>
        </w:rPr>
      </w:pPr>
      <w:r w:rsidRPr="006A57E2">
        <w:rPr>
          <w:rFonts w:asciiTheme="majorHAnsi" w:hAnsiTheme="majorHAnsi" w:cstheme="majorHAnsi"/>
        </w:rPr>
        <w:t xml:space="preserve">Dio onnipotente, origine e fonte della vita, che nei santi segni della nostra fede rinnovi i prodigi della creazione e della redenzione, fa’ che tutti i rinati nel Battesimo siano annunziatori del Vangelo e testimoni della Pasqua che sempre si rinnova nella tua Chiesa. Per Cristo nostro Signore. </w:t>
      </w:r>
      <w:r w:rsidRPr="006A57E2">
        <w:rPr>
          <w:rFonts w:asciiTheme="majorHAnsi" w:hAnsiTheme="majorHAnsi" w:cstheme="majorHAnsi"/>
          <w:b/>
          <w:bCs/>
        </w:rPr>
        <w:t>Amen.</w:t>
      </w:r>
    </w:p>
    <w:p w:rsidR="007224E4" w:rsidRPr="00CA4379" w:rsidRDefault="007224E4" w:rsidP="007224E4">
      <w:pPr>
        <w:pStyle w:val="Nessunaspaziatura"/>
        <w:adjustRightInd w:val="0"/>
        <w:snapToGrid w:val="0"/>
        <w:jc w:val="both"/>
        <w:rPr>
          <w:rFonts w:ascii="Helvetica" w:hAnsi="Helvetica"/>
        </w:rPr>
      </w:pPr>
    </w:p>
    <w:p w:rsidR="007224E4" w:rsidRPr="006A57E2" w:rsidRDefault="007224E4" w:rsidP="007224E4">
      <w:pPr>
        <w:pStyle w:val="Nessunaspaziatura"/>
        <w:adjustRightInd w:val="0"/>
        <w:snapToGrid w:val="0"/>
        <w:jc w:val="both"/>
        <w:rPr>
          <w:rFonts w:asciiTheme="majorHAnsi" w:hAnsiTheme="majorHAnsi" w:cstheme="majorHAnsi"/>
          <w:b/>
          <w:bCs/>
          <w:i/>
          <w:iCs/>
        </w:rPr>
      </w:pPr>
      <w:r w:rsidRPr="006A57E2">
        <w:rPr>
          <w:rFonts w:asciiTheme="majorHAnsi" w:hAnsiTheme="majorHAnsi" w:cstheme="majorHAnsi"/>
          <w:b/>
          <w:bCs/>
          <w:i/>
          <w:iCs/>
        </w:rPr>
        <w:t xml:space="preserve">Canto durante </w:t>
      </w:r>
      <w:r w:rsidR="005C5F40" w:rsidRPr="006A57E2">
        <w:rPr>
          <w:rFonts w:asciiTheme="majorHAnsi" w:hAnsiTheme="majorHAnsi" w:cstheme="majorHAnsi"/>
          <w:b/>
          <w:bCs/>
          <w:i/>
          <w:iCs/>
        </w:rPr>
        <w:t>l’</w:t>
      </w:r>
      <w:r w:rsidRPr="006A57E2">
        <w:rPr>
          <w:rFonts w:asciiTheme="majorHAnsi" w:hAnsiTheme="majorHAnsi" w:cstheme="majorHAnsi"/>
          <w:b/>
          <w:bCs/>
          <w:i/>
          <w:iCs/>
        </w:rPr>
        <w:t>aspersione</w:t>
      </w:r>
      <w:r w:rsidR="005C5F40" w:rsidRPr="006A57E2">
        <w:rPr>
          <w:rFonts w:asciiTheme="majorHAnsi" w:hAnsiTheme="majorHAnsi" w:cstheme="majorHAnsi"/>
          <w:b/>
          <w:bCs/>
          <w:i/>
          <w:iCs/>
        </w:rPr>
        <w:t>.</w:t>
      </w:r>
    </w:p>
    <w:p w:rsidR="007224E4" w:rsidRPr="00CA4379" w:rsidRDefault="007224E4" w:rsidP="007224E4">
      <w:pPr>
        <w:pStyle w:val="Nessunaspaziatura"/>
        <w:adjustRightInd w:val="0"/>
        <w:snapToGrid w:val="0"/>
        <w:jc w:val="both"/>
        <w:rPr>
          <w:rFonts w:ascii="Helvetica" w:hAnsi="Helvetica"/>
        </w:rPr>
      </w:pPr>
    </w:p>
    <w:p w:rsidR="007224E4" w:rsidRPr="006A57E2" w:rsidRDefault="007224E4" w:rsidP="007224E4">
      <w:pPr>
        <w:pStyle w:val="Nessunaspaziatura"/>
        <w:adjustRightInd w:val="0"/>
        <w:snapToGrid w:val="0"/>
        <w:jc w:val="both"/>
        <w:rPr>
          <w:rFonts w:asciiTheme="majorHAnsi" w:hAnsiTheme="majorHAnsi" w:cstheme="majorHAnsi"/>
          <w:b/>
          <w:bCs/>
        </w:rPr>
      </w:pPr>
      <w:r w:rsidRPr="006A57E2">
        <w:rPr>
          <w:rFonts w:asciiTheme="majorHAnsi" w:hAnsiTheme="majorHAnsi" w:cstheme="majorHAnsi"/>
        </w:rPr>
        <w:t xml:space="preserve">Dio onnipotente ci purifichi dai peccati, e per questa celebrazione dell’Eucaristia ci renda degni di partecipare al convito eterno, nel cielo, dove vive e regna nei secoli dei secoli. </w:t>
      </w:r>
      <w:r w:rsidRPr="006A57E2">
        <w:rPr>
          <w:rFonts w:asciiTheme="majorHAnsi" w:hAnsiTheme="majorHAnsi" w:cstheme="majorHAnsi"/>
          <w:b/>
          <w:bCs/>
        </w:rPr>
        <w:t>Amen.</w:t>
      </w:r>
    </w:p>
    <w:p w:rsidR="005C5F40" w:rsidRPr="00CA4379" w:rsidRDefault="005C5F40" w:rsidP="007224E4">
      <w:pPr>
        <w:pStyle w:val="Nessunaspaziatura"/>
        <w:adjustRightInd w:val="0"/>
        <w:snapToGrid w:val="0"/>
        <w:jc w:val="both"/>
        <w:rPr>
          <w:rFonts w:ascii="Helvetica" w:hAnsi="Helvetica"/>
          <w:b/>
        </w:rPr>
      </w:pPr>
    </w:p>
    <w:p w:rsidR="005C5F40" w:rsidRPr="00CA4379" w:rsidRDefault="005C5F40" w:rsidP="007224E4">
      <w:pPr>
        <w:pStyle w:val="Nessunaspaziatura"/>
        <w:adjustRightInd w:val="0"/>
        <w:snapToGrid w:val="0"/>
        <w:jc w:val="both"/>
        <w:rPr>
          <w:rFonts w:ascii="Helvetica" w:hAnsi="Helvetica"/>
          <w:b/>
        </w:rPr>
      </w:pPr>
      <w:r w:rsidRPr="006A57E2">
        <w:rPr>
          <w:rFonts w:asciiTheme="majorHAnsi" w:hAnsiTheme="majorHAnsi" w:cstheme="majorHAnsi"/>
        </w:rPr>
        <w:t>Andiamo in pace.</w:t>
      </w:r>
      <w:r w:rsidRPr="00CA4379">
        <w:rPr>
          <w:rFonts w:ascii="Helvetica" w:hAnsi="Helvetica"/>
          <w:b/>
        </w:rPr>
        <w:t xml:space="preserve"> </w:t>
      </w:r>
      <w:r w:rsidRPr="006A57E2">
        <w:rPr>
          <w:rFonts w:asciiTheme="majorHAnsi" w:hAnsiTheme="majorHAnsi" w:cstheme="majorHAnsi"/>
          <w:b/>
          <w:bCs/>
        </w:rPr>
        <w:t>Rendiamo grazie a Dio.</w:t>
      </w:r>
    </w:p>
    <w:p w:rsidR="005C5F40" w:rsidRPr="00CA4379" w:rsidRDefault="005C5F40" w:rsidP="007224E4">
      <w:pPr>
        <w:pStyle w:val="Nessunaspaziatura"/>
        <w:adjustRightInd w:val="0"/>
        <w:snapToGrid w:val="0"/>
        <w:jc w:val="both"/>
        <w:rPr>
          <w:rFonts w:ascii="Helvetica" w:hAnsi="Helvetica"/>
          <w:b/>
        </w:rPr>
      </w:pPr>
    </w:p>
    <w:p w:rsidR="005C5F40" w:rsidRPr="006A57E2" w:rsidRDefault="005C5F40" w:rsidP="007224E4">
      <w:pPr>
        <w:pStyle w:val="Nessunaspaziatura"/>
        <w:adjustRightInd w:val="0"/>
        <w:snapToGrid w:val="0"/>
        <w:jc w:val="both"/>
        <w:rPr>
          <w:rFonts w:asciiTheme="majorHAnsi" w:hAnsiTheme="majorHAnsi" w:cstheme="majorHAnsi"/>
          <w:b/>
          <w:bCs/>
          <w:i/>
          <w:iCs/>
        </w:rPr>
      </w:pPr>
      <w:r w:rsidRPr="006A57E2">
        <w:rPr>
          <w:rFonts w:asciiTheme="majorHAnsi" w:hAnsiTheme="majorHAnsi" w:cstheme="majorHAnsi"/>
          <w:b/>
          <w:bCs/>
          <w:i/>
          <w:iCs/>
        </w:rPr>
        <w:t>Quindi l’assemblea entra in chiesa e la celebrazione continua con il canto del Gloria.</w:t>
      </w:r>
    </w:p>
    <w:p w:rsidR="006A57E2" w:rsidRDefault="006A57E2" w:rsidP="007224E4">
      <w:pPr>
        <w:pStyle w:val="Nessunaspaziatura"/>
        <w:adjustRightInd w:val="0"/>
        <w:snapToGrid w:val="0"/>
        <w:jc w:val="both"/>
        <w:rPr>
          <w:rFonts w:ascii="Helvetica" w:hAnsi="Helvetica"/>
          <w:bCs/>
          <w:i/>
          <w:iCs/>
        </w:rPr>
      </w:pPr>
    </w:p>
    <w:p w:rsidR="007224E4" w:rsidRPr="00CA4379" w:rsidRDefault="006A57E2" w:rsidP="006B0452">
      <w:pPr>
        <w:pStyle w:val="Nessunaspaziatura"/>
        <w:pBdr>
          <w:bottom w:val="single" w:sz="4" w:space="1" w:color="auto"/>
        </w:pBdr>
        <w:adjustRightInd w:val="0"/>
        <w:snapToGrid w:val="0"/>
        <w:jc w:val="both"/>
        <w:rPr>
          <w:rFonts w:ascii="Helvetica" w:hAnsi="Helvetica"/>
          <w:i/>
        </w:rPr>
      </w:pPr>
      <w:r w:rsidRPr="006A57E2">
        <w:rPr>
          <w:rFonts w:ascii="Century Gothic" w:hAnsi="Century Gothic" w:cs="Calibri"/>
          <w:color w:val="C00000"/>
          <w:spacing w:val="-4"/>
        </w:rPr>
        <w:lastRenderedPageBreak/>
        <w:t>PREGHIERE DEI FEDELI</w:t>
      </w:r>
      <w:r w:rsidRPr="00CA4379">
        <w:rPr>
          <w:rFonts w:ascii="Helvetica" w:hAnsi="Helvetica" w:cs="Calibri"/>
          <w:b/>
          <w:color w:val="00497E"/>
          <w:spacing w:val="-4"/>
        </w:rPr>
        <w:t xml:space="preserve"> </w:t>
      </w:r>
      <w:r w:rsidR="007224E4" w:rsidRPr="006A57E2">
        <w:rPr>
          <w:rFonts w:asciiTheme="majorHAnsi" w:hAnsiTheme="majorHAnsi" w:cstheme="majorHAnsi"/>
          <w:i/>
          <w:iCs/>
        </w:rPr>
        <w:t>(possono essere pronunciate da due voci diverse)</w:t>
      </w:r>
    </w:p>
    <w:p w:rsidR="00876581" w:rsidRPr="006A57E2" w:rsidRDefault="00876581" w:rsidP="006A57E2">
      <w:pPr>
        <w:pStyle w:val="Nessunaspaziatura"/>
        <w:adjustRightInd w:val="0"/>
        <w:snapToGrid w:val="0"/>
        <w:jc w:val="both"/>
        <w:rPr>
          <w:rFonts w:asciiTheme="majorHAnsi" w:hAnsiTheme="majorHAnsi" w:cstheme="majorHAnsi"/>
        </w:rPr>
      </w:pPr>
      <w:r w:rsidRPr="006A57E2">
        <w:rPr>
          <w:rFonts w:asciiTheme="majorHAnsi" w:hAnsiTheme="majorHAnsi" w:cstheme="majorHAnsi"/>
        </w:rPr>
        <w:t xml:space="preserve">Guardiamo a Cristo buon pastore e chiediamogli la grazia di seguirlo insieme lungo le strade del mondo. </w:t>
      </w:r>
    </w:p>
    <w:p w:rsidR="00876581" w:rsidRPr="006A57E2" w:rsidRDefault="00876581" w:rsidP="006A57E2">
      <w:pPr>
        <w:pStyle w:val="Nessunaspaziatura"/>
        <w:adjustRightInd w:val="0"/>
        <w:snapToGrid w:val="0"/>
        <w:jc w:val="both"/>
        <w:rPr>
          <w:rFonts w:asciiTheme="majorHAnsi" w:hAnsiTheme="majorHAnsi" w:cstheme="majorHAnsi"/>
        </w:rPr>
      </w:pPr>
      <w:r w:rsidRPr="006A57E2">
        <w:rPr>
          <w:rFonts w:asciiTheme="majorHAnsi" w:hAnsiTheme="majorHAnsi" w:cstheme="majorHAnsi"/>
        </w:rPr>
        <w:t xml:space="preserve">Preghiamo insieme dicendo: </w:t>
      </w:r>
      <w:r w:rsidRPr="006A57E2">
        <w:rPr>
          <w:rFonts w:asciiTheme="majorHAnsi" w:hAnsiTheme="majorHAnsi" w:cstheme="majorHAnsi"/>
          <w:b/>
          <w:bCs/>
        </w:rPr>
        <w:t>O Pastore eterno, guida e proteggi i tuoi figli.</w:t>
      </w:r>
    </w:p>
    <w:p w:rsidR="007224E4" w:rsidRPr="00CA4379" w:rsidRDefault="007224E4" w:rsidP="007224E4">
      <w:pPr>
        <w:adjustRightInd w:val="0"/>
        <w:snapToGrid w:val="0"/>
        <w:jc w:val="both"/>
        <w:rPr>
          <w:rFonts w:ascii="Helvetica" w:hAnsi="Helvetica"/>
          <w:highlight w:val="lightGray"/>
        </w:rPr>
      </w:pPr>
    </w:p>
    <w:p w:rsidR="006A57E2" w:rsidRPr="006A57E2" w:rsidRDefault="007224E4" w:rsidP="006A57E2">
      <w:pPr>
        <w:pStyle w:val="Nessunaspaziatura"/>
        <w:numPr>
          <w:ilvl w:val="0"/>
          <w:numId w:val="3"/>
        </w:numPr>
        <w:adjustRightInd w:val="0"/>
        <w:snapToGrid w:val="0"/>
        <w:ind w:left="284" w:hanging="284"/>
        <w:rPr>
          <w:rFonts w:asciiTheme="majorHAnsi" w:hAnsiTheme="majorHAnsi" w:cstheme="majorHAnsi"/>
        </w:rPr>
      </w:pPr>
      <w:r w:rsidRPr="006A57E2">
        <w:rPr>
          <w:rFonts w:asciiTheme="majorHAnsi" w:hAnsiTheme="majorHAnsi" w:cstheme="majorHAnsi"/>
          <w:i/>
          <w:iCs/>
        </w:rPr>
        <w:t>“</w:t>
      </w:r>
      <w:r w:rsidR="00DF4AAD" w:rsidRPr="006A57E2">
        <w:rPr>
          <w:rFonts w:asciiTheme="majorHAnsi" w:hAnsiTheme="majorHAnsi" w:cstheme="majorHAnsi"/>
          <w:i/>
          <w:iCs/>
        </w:rPr>
        <w:t>Coloro che accolsero le sue parole furono battezzati</w:t>
      </w:r>
      <w:r w:rsidRPr="006A57E2">
        <w:rPr>
          <w:rFonts w:asciiTheme="majorHAnsi" w:hAnsiTheme="majorHAnsi" w:cstheme="majorHAnsi"/>
          <w:i/>
          <w:iCs/>
        </w:rPr>
        <w:t>”.</w:t>
      </w:r>
    </w:p>
    <w:p w:rsidR="007224E4" w:rsidRPr="006A57E2" w:rsidRDefault="00DF4AAD" w:rsidP="006A57E2">
      <w:pPr>
        <w:pStyle w:val="Nessunaspaziatura"/>
        <w:adjustRightInd w:val="0"/>
        <w:snapToGrid w:val="0"/>
        <w:ind w:left="284"/>
        <w:rPr>
          <w:rFonts w:asciiTheme="majorHAnsi" w:hAnsiTheme="majorHAnsi" w:cstheme="majorHAnsi"/>
        </w:rPr>
      </w:pPr>
      <w:r w:rsidRPr="006A57E2">
        <w:rPr>
          <w:rFonts w:asciiTheme="majorHAnsi" w:hAnsiTheme="majorHAnsi" w:cstheme="majorHAnsi"/>
        </w:rPr>
        <w:t>Ti affidiamo, Signore, tutti i battezzati nella fede: i loro cammini di vita siano suggeriti dall’ascolto vivo e quotidiano della tua parola, fonte essenziale di salvezza</w:t>
      </w:r>
      <w:r w:rsidR="007224E4" w:rsidRPr="006A57E2">
        <w:rPr>
          <w:rFonts w:asciiTheme="majorHAnsi" w:hAnsiTheme="majorHAnsi" w:cstheme="majorHAnsi"/>
        </w:rPr>
        <w:t>. Preghiamo.</w:t>
      </w:r>
    </w:p>
    <w:p w:rsidR="007224E4" w:rsidRPr="00CA4379" w:rsidRDefault="007224E4" w:rsidP="007224E4">
      <w:pPr>
        <w:pStyle w:val="Nessunaspaziatura"/>
        <w:adjustRightInd w:val="0"/>
        <w:snapToGrid w:val="0"/>
        <w:ind w:left="284" w:hanging="284"/>
        <w:jc w:val="both"/>
        <w:rPr>
          <w:rFonts w:ascii="Helvetica" w:hAnsi="Helvetica"/>
        </w:rPr>
      </w:pPr>
    </w:p>
    <w:p w:rsidR="006A57E2" w:rsidRPr="006A57E2" w:rsidRDefault="007224E4" w:rsidP="006A57E2">
      <w:pPr>
        <w:pStyle w:val="Nessunaspaziatura"/>
        <w:numPr>
          <w:ilvl w:val="0"/>
          <w:numId w:val="3"/>
        </w:numPr>
        <w:adjustRightInd w:val="0"/>
        <w:snapToGrid w:val="0"/>
        <w:ind w:left="284" w:hanging="284"/>
        <w:rPr>
          <w:rFonts w:asciiTheme="majorHAnsi" w:hAnsiTheme="majorHAnsi" w:cstheme="majorHAnsi"/>
        </w:rPr>
      </w:pPr>
      <w:r w:rsidRPr="006A57E2">
        <w:rPr>
          <w:rFonts w:asciiTheme="majorHAnsi" w:hAnsiTheme="majorHAnsi" w:cstheme="majorHAnsi"/>
          <w:i/>
          <w:iCs/>
        </w:rPr>
        <w:t>“</w:t>
      </w:r>
      <w:r w:rsidR="00DF4AAD" w:rsidRPr="006A57E2">
        <w:rPr>
          <w:rFonts w:asciiTheme="majorHAnsi" w:hAnsiTheme="majorHAnsi" w:cstheme="majorHAnsi"/>
          <w:i/>
          <w:iCs/>
        </w:rPr>
        <w:t>Chi entra dalla porta, è pastore delle pecore</w:t>
      </w:r>
      <w:r w:rsidRPr="006A57E2">
        <w:rPr>
          <w:rFonts w:asciiTheme="majorHAnsi" w:hAnsiTheme="majorHAnsi" w:cstheme="majorHAnsi"/>
          <w:i/>
          <w:iCs/>
        </w:rPr>
        <w:t>”.</w:t>
      </w:r>
    </w:p>
    <w:p w:rsidR="007224E4" w:rsidRPr="006A57E2" w:rsidRDefault="00DF4AAD" w:rsidP="006A57E2">
      <w:pPr>
        <w:pStyle w:val="Nessunaspaziatura"/>
        <w:adjustRightInd w:val="0"/>
        <w:snapToGrid w:val="0"/>
        <w:ind w:left="284"/>
        <w:jc w:val="both"/>
        <w:rPr>
          <w:rFonts w:asciiTheme="majorHAnsi" w:hAnsiTheme="majorHAnsi" w:cstheme="majorHAnsi"/>
        </w:rPr>
      </w:pPr>
      <w:r w:rsidRPr="006A57E2">
        <w:rPr>
          <w:rFonts w:asciiTheme="majorHAnsi" w:hAnsiTheme="majorHAnsi" w:cstheme="majorHAnsi"/>
        </w:rPr>
        <w:t>Ti consegniamo, Signore, i diaconi, i presbiteri e i vescovi della Chiesa: siano la tua voce che ci conferma nel cammino verso i pascoli della vita</w:t>
      </w:r>
      <w:r w:rsidR="007224E4" w:rsidRPr="006A57E2">
        <w:rPr>
          <w:rFonts w:asciiTheme="majorHAnsi" w:hAnsiTheme="majorHAnsi" w:cstheme="majorHAnsi"/>
        </w:rPr>
        <w:t>. Preghiamo.</w:t>
      </w:r>
    </w:p>
    <w:p w:rsidR="003823D8" w:rsidRPr="00CA4379" w:rsidRDefault="003823D8" w:rsidP="003823D8">
      <w:pPr>
        <w:pStyle w:val="Nessunaspaziatura"/>
        <w:adjustRightInd w:val="0"/>
        <w:snapToGrid w:val="0"/>
        <w:ind w:left="284"/>
        <w:jc w:val="both"/>
        <w:rPr>
          <w:rFonts w:ascii="Helvetica" w:hAnsi="Helvetica"/>
        </w:rPr>
      </w:pPr>
    </w:p>
    <w:p w:rsidR="007224E4" w:rsidRDefault="007224E4" w:rsidP="007224E4">
      <w:pPr>
        <w:pStyle w:val="Nessunaspaziatura"/>
        <w:numPr>
          <w:ilvl w:val="0"/>
          <w:numId w:val="3"/>
        </w:numPr>
        <w:adjustRightInd w:val="0"/>
        <w:snapToGrid w:val="0"/>
        <w:ind w:left="284" w:hanging="284"/>
        <w:jc w:val="both"/>
        <w:rPr>
          <w:rFonts w:asciiTheme="majorHAnsi" w:hAnsiTheme="majorHAnsi" w:cstheme="majorHAnsi"/>
          <w:i/>
          <w:iCs/>
        </w:rPr>
      </w:pPr>
      <w:r w:rsidRPr="006A57E2">
        <w:rPr>
          <w:rFonts w:asciiTheme="majorHAnsi" w:hAnsiTheme="majorHAnsi" w:cstheme="majorHAnsi"/>
          <w:i/>
          <w:iCs/>
        </w:rPr>
        <w:t>“</w:t>
      </w:r>
      <w:r w:rsidR="007B6F37" w:rsidRPr="006A57E2">
        <w:rPr>
          <w:rFonts w:asciiTheme="majorHAnsi" w:hAnsiTheme="majorHAnsi" w:cstheme="majorHAnsi"/>
          <w:i/>
          <w:iCs/>
        </w:rPr>
        <w:t>Per tutti quelli che sono lontani, quanti ne chiamerà il Signore Dio nostro</w:t>
      </w:r>
      <w:r w:rsidRPr="006A57E2">
        <w:rPr>
          <w:rFonts w:asciiTheme="majorHAnsi" w:hAnsiTheme="majorHAnsi" w:cstheme="majorHAnsi"/>
          <w:i/>
          <w:iCs/>
        </w:rPr>
        <w:t>”.</w:t>
      </w:r>
    </w:p>
    <w:p w:rsidR="003823D8" w:rsidRPr="006A57E2" w:rsidRDefault="003823D8" w:rsidP="003823D8">
      <w:pPr>
        <w:pStyle w:val="Nessunaspaziatura"/>
        <w:adjustRightInd w:val="0"/>
        <w:snapToGrid w:val="0"/>
        <w:ind w:left="284"/>
        <w:jc w:val="both"/>
        <w:rPr>
          <w:rFonts w:asciiTheme="majorHAnsi" w:hAnsiTheme="majorHAnsi" w:cstheme="majorHAnsi"/>
        </w:rPr>
      </w:pPr>
      <w:r w:rsidRPr="006A57E2">
        <w:rPr>
          <w:rFonts w:asciiTheme="majorHAnsi" w:hAnsiTheme="majorHAnsi" w:cstheme="majorHAnsi"/>
        </w:rPr>
        <w:t>Ti affidiamo, Signore, tutti i laici, impegnati a realizzare al meglio la vita nel lavoro e nel servizio per il bene comune: siano aperti al dialogo con tutti, testimoni del Vangelo in ogni situazione. Preghiamo.</w:t>
      </w:r>
    </w:p>
    <w:p w:rsidR="003823D8" w:rsidRPr="00CA4379" w:rsidRDefault="003823D8" w:rsidP="003823D8">
      <w:pPr>
        <w:pStyle w:val="Nessunaspaziatura"/>
        <w:adjustRightInd w:val="0"/>
        <w:snapToGrid w:val="0"/>
        <w:jc w:val="both"/>
        <w:rPr>
          <w:rFonts w:ascii="Helvetica" w:hAnsi="Helvetica"/>
        </w:rPr>
      </w:pPr>
    </w:p>
    <w:p w:rsidR="003823D8" w:rsidRDefault="003823D8" w:rsidP="003823D8">
      <w:pPr>
        <w:pStyle w:val="Nessunaspaziatura"/>
        <w:numPr>
          <w:ilvl w:val="0"/>
          <w:numId w:val="3"/>
        </w:numPr>
        <w:adjustRightInd w:val="0"/>
        <w:snapToGrid w:val="0"/>
        <w:ind w:left="284" w:hanging="284"/>
        <w:jc w:val="both"/>
        <w:rPr>
          <w:rFonts w:asciiTheme="majorHAnsi" w:hAnsiTheme="majorHAnsi" w:cstheme="majorHAnsi"/>
          <w:i/>
          <w:iCs/>
        </w:rPr>
      </w:pPr>
      <w:r w:rsidRPr="006A57E2">
        <w:rPr>
          <w:rFonts w:asciiTheme="majorHAnsi" w:hAnsiTheme="majorHAnsi" w:cstheme="majorHAnsi"/>
          <w:i/>
          <w:iCs/>
        </w:rPr>
        <w:t>“Io sono venuto perché abbiano la vita in abbondanza”.</w:t>
      </w:r>
    </w:p>
    <w:p w:rsidR="003823D8" w:rsidRPr="006A57E2" w:rsidRDefault="003823D8" w:rsidP="003823D8">
      <w:pPr>
        <w:pStyle w:val="Nessunaspaziatura"/>
        <w:adjustRightInd w:val="0"/>
        <w:snapToGrid w:val="0"/>
        <w:ind w:left="284"/>
        <w:jc w:val="both"/>
        <w:rPr>
          <w:rFonts w:asciiTheme="majorHAnsi" w:hAnsiTheme="majorHAnsi" w:cstheme="majorHAnsi"/>
        </w:rPr>
      </w:pPr>
      <w:r w:rsidRPr="006A57E2">
        <w:rPr>
          <w:rFonts w:asciiTheme="majorHAnsi" w:hAnsiTheme="majorHAnsi" w:cstheme="majorHAnsi"/>
        </w:rPr>
        <w:t>Ti preghiamo per gli sposi e le famiglie del nostro tempo: siano segno della tua presenza amorevole accanto a noi e grembo in cui cresce e matura la fede. Preghiamo.</w:t>
      </w:r>
    </w:p>
    <w:p w:rsidR="007224E4" w:rsidRPr="00CA4379" w:rsidRDefault="007224E4" w:rsidP="003823D8">
      <w:pPr>
        <w:pStyle w:val="Nessunaspaziatura"/>
        <w:adjustRightInd w:val="0"/>
        <w:snapToGrid w:val="0"/>
        <w:jc w:val="both"/>
        <w:rPr>
          <w:rFonts w:ascii="Helvetica" w:hAnsi="Helvetica"/>
        </w:rPr>
      </w:pPr>
    </w:p>
    <w:p w:rsidR="007224E4" w:rsidRPr="006A57E2" w:rsidRDefault="007224E4" w:rsidP="007224E4">
      <w:pPr>
        <w:pStyle w:val="Nessunaspaziatura"/>
        <w:numPr>
          <w:ilvl w:val="0"/>
          <w:numId w:val="3"/>
        </w:numPr>
        <w:adjustRightInd w:val="0"/>
        <w:snapToGrid w:val="0"/>
        <w:ind w:left="284" w:hanging="284"/>
        <w:jc w:val="both"/>
        <w:rPr>
          <w:rFonts w:asciiTheme="majorHAnsi" w:hAnsiTheme="majorHAnsi" w:cstheme="majorHAnsi"/>
          <w:i/>
          <w:iCs/>
        </w:rPr>
      </w:pPr>
      <w:r w:rsidRPr="006A57E2">
        <w:rPr>
          <w:rFonts w:asciiTheme="majorHAnsi" w:hAnsiTheme="majorHAnsi" w:cstheme="majorHAnsi"/>
          <w:i/>
          <w:iCs/>
        </w:rPr>
        <w:t>“</w:t>
      </w:r>
      <w:r w:rsidR="007C50EA" w:rsidRPr="006A57E2">
        <w:rPr>
          <w:rFonts w:asciiTheme="majorHAnsi" w:hAnsiTheme="majorHAnsi" w:cstheme="majorHAnsi"/>
          <w:i/>
          <w:iCs/>
        </w:rPr>
        <w:t>Si affidava a colui che giudica con giustizia</w:t>
      </w:r>
      <w:r w:rsidRPr="006A57E2">
        <w:rPr>
          <w:rFonts w:asciiTheme="majorHAnsi" w:hAnsiTheme="majorHAnsi" w:cstheme="majorHAnsi"/>
          <w:i/>
          <w:iCs/>
        </w:rPr>
        <w:t>”.</w:t>
      </w:r>
    </w:p>
    <w:p w:rsidR="007224E4" w:rsidRPr="006A57E2" w:rsidRDefault="007C50EA" w:rsidP="007224E4">
      <w:pPr>
        <w:pStyle w:val="Nessunaspaziatura"/>
        <w:adjustRightInd w:val="0"/>
        <w:snapToGrid w:val="0"/>
        <w:ind w:left="284"/>
        <w:jc w:val="both"/>
        <w:rPr>
          <w:rFonts w:asciiTheme="majorHAnsi" w:hAnsiTheme="majorHAnsi" w:cstheme="majorHAnsi"/>
        </w:rPr>
      </w:pPr>
      <w:r w:rsidRPr="006A57E2">
        <w:rPr>
          <w:rFonts w:asciiTheme="majorHAnsi" w:hAnsiTheme="majorHAnsi" w:cstheme="majorHAnsi"/>
        </w:rPr>
        <w:t>Ti presentiamo</w:t>
      </w:r>
      <w:r w:rsidR="006B0452" w:rsidRPr="006A57E2">
        <w:rPr>
          <w:rFonts w:asciiTheme="majorHAnsi" w:hAnsiTheme="majorHAnsi" w:cstheme="majorHAnsi"/>
        </w:rPr>
        <w:t>, Signore,</w:t>
      </w:r>
      <w:r w:rsidRPr="006A57E2">
        <w:rPr>
          <w:rFonts w:asciiTheme="majorHAnsi" w:hAnsiTheme="majorHAnsi" w:cstheme="majorHAnsi"/>
        </w:rPr>
        <w:t xml:space="preserve"> i monaci e le monache, i frati e le suore e tutti i consacrati: vivano in questo mondo sempre orientati verso il tuo sguardo d’amore, intercedendo per il tuo gregge</w:t>
      </w:r>
      <w:r w:rsidR="007224E4" w:rsidRPr="006A57E2">
        <w:rPr>
          <w:rFonts w:asciiTheme="majorHAnsi" w:hAnsiTheme="majorHAnsi" w:cstheme="majorHAnsi"/>
        </w:rPr>
        <w:t>. Preghiamo.</w:t>
      </w:r>
    </w:p>
    <w:p w:rsidR="007224E4" w:rsidRPr="00CA4379" w:rsidRDefault="007224E4" w:rsidP="007224E4">
      <w:pPr>
        <w:pStyle w:val="Nessunaspaziatura"/>
        <w:adjustRightInd w:val="0"/>
        <w:snapToGrid w:val="0"/>
        <w:ind w:left="284" w:hanging="284"/>
        <w:jc w:val="both"/>
        <w:rPr>
          <w:rFonts w:ascii="Helvetica" w:hAnsi="Helvetica"/>
        </w:rPr>
      </w:pPr>
    </w:p>
    <w:p w:rsidR="007C50EA" w:rsidRPr="006A57E2" w:rsidRDefault="007224E4" w:rsidP="007B6F37">
      <w:pPr>
        <w:pStyle w:val="Nessunaspaziatura"/>
        <w:numPr>
          <w:ilvl w:val="0"/>
          <w:numId w:val="3"/>
        </w:numPr>
        <w:adjustRightInd w:val="0"/>
        <w:snapToGrid w:val="0"/>
        <w:ind w:left="284" w:hanging="284"/>
        <w:jc w:val="both"/>
        <w:rPr>
          <w:rFonts w:asciiTheme="majorHAnsi" w:hAnsiTheme="majorHAnsi" w:cstheme="majorHAnsi"/>
          <w:i/>
          <w:iCs/>
        </w:rPr>
      </w:pPr>
      <w:r w:rsidRPr="006A57E2">
        <w:rPr>
          <w:rFonts w:asciiTheme="majorHAnsi" w:hAnsiTheme="majorHAnsi" w:cstheme="majorHAnsi"/>
          <w:i/>
          <w:iCs/>
        </w:rPr>
        <w:t>“</w:t>
      </w:r>
      <w:r w:rsidR="007C50EA" w:rsidRPr="006A57E2">
        <w:rPr>
          <w:rFonts w:asciiTheme="majorHAnsi" w:hAnsiTheme="majorHAnsi" w:cstheme="majorHAnsi"/>
          <w:i/>
          <w:iCs/>
        </w:rPr>
        <w:t>Che cosa dobbiamo fare fratelli?”</w:t>
      </w:r>
      <w:r w:rsidR="007B6F37" w:rsidRPr="006A57E2">
        <w:rPr>
          <w:rFonts w:asciiTheme="majorHAnsi" w:hAnsiTheme="majorHAnsi" w:cstheme="majorHAnsi"/>
          <w:i/>
          <w:iCs/>
        </w:rPr>
        <w:t>.</w:t>
      </w:r>
    </w:p>
    <w:p w:rsidR="007C50EA" w:rsidRPr="006A57E2" w:rsidRDefault="007C50EA" w:rsidP="007224E4">
      <w:pPr>
        <w:pStyle w:val="Nessunaspaziatura"/>
        <w:adjustRightInd w:val="0"/>
        <w:snapToGrid w:val="0"/>
        <w:ind w:left="284"/>
        <w:jc w:val="both"/>
        <w:rPr>
          <w:rFonts w:asciiTheme="majorHAnsi" w:hAnsiTheme="majorHAnsi" w:cstheme="majorHAnsi"/>
        </w:rPr>
      </w:pPr>
      <w:r w:rsidRPr="006A57E2">
        <w:rPr>
          <w:rFonts w:asciiTheme="majorHAnsi" w:hAnsiTheme="majorHAnsi" w:cstheme="majorHAnsi"/>
        </w:rPr>
        <w:t>Ti affidiamo</w:t>
      </w:r>
      <w:r w:rsidR="007B6F37" w:rsidRPr="006A57E2">
        <w:rPr>
          <w:rFonts w:asciiTheme="majorHAnsi" w:hAnsiTheme="majorHAnsi" w:cstheme="majorHAnsi"/>
        </w:rPr>
        <w:t>,</w:t>
      </w:r>
      <w:r w:rsidRPr="006A57E2">
        <w:rPr>
          <w:rFonts w:asciiTheme="majorHAnsi" w:hAnsiTheme="majorHAnsi" w:cstheme="majorHAnsi"/>
        </w:rPr>
        <w:t xml:space="preserve"> Signore, </w:t>
      </w:r>
      <w:r w:rsidR="007B6F37" w:rsidRPr="006A57E2">
        <w:rPr>
          <w:rFonts w:asciiTheme="majorHAnsi" w:hAnsiTheme="majorHAnsi" w:cstheme="majorHAnsi"/>
        </w:rPr>
        <w:t>i</w:t>
      </w:r>
      <w:r w:rsidRPr="006A57E2">
        <w:rPr>
          <w:rFonts w:asciiTheme="majorHAnsi" w:hAnsiTheme="majorHAnsi" w:cstheme="majorHAnsi"/>
        </w:rPr>
        <w:t xml:space="preserve"> giovani e </w:t>
      </w:r>
      <w:r w:rsidR="007B6F37" w:rsidRPr="006A57E2">
        <w:rPr>
          <w:rFonts w:asciiTheme="majorHAnsi" w:hAnsiTheme="majorHAnsi" w:cstheme="majorHAnsi"/>
        </w:rPr>
        <w:t xml:space="preserve">i </w:t>
      </w:r>
      <w:r w:rsidRPr="006A57E2">
        <w:rPr>
          <w:rFonts w:asciiTheme="majorHAnsi" w:hAnsiTheme="majorHAnsi" w:cstheme="majorHAnsi"/>
        </w:rPr>
        <w:t>ragazzi delle nostre comunità</w:t>
      </w:r>
      <w:r w:rsidR="007B6F37" w:rsidRPr="006A57E2">
        <w:rPr>
          <w:rFonts w:asciiTheme="majorHAnsi" w:hAnsiTheme="majorHAnsi" w:cstheme="majorHAnsi"/>
        </w:rPr>
        <w:t xml:space="preserve">: non temano di chiedersi e di </w:t>
      </w:r>
      <w:r w:rsidRPr="006A57E2">
        <w:rPr>
          <w:rFonts w:asciiTheme="majorHAnsi" w:hAnsiTheme="majorHAnsi" w:cstheme="majorHAnsi"/>
        </w:rPr>
        <w:t>chieder</w:t>
      </w:r>
      <w:r w:rsidR="007B6F37" w:rsidRPr="006A57E2">
        <w:rPr>
          <w:rFonts w:asciiTheme="majorHAnsi" w:hAnsiTheme="majorHAnsi" w:cstheme="majorHAnsi"/>
        </w:rPr>
        <w:t>ti che cosa possono fare per la crescita del tuo Regno, disponibili come te a dare la vita per amore. Preghiamo.</w:t>
      </w:r>
    </w:p>
    <w:p w:rsidR="007224E4" w:rsidRPr="00CA4379" w:rsidRDefault="007224E4" w:rsidP="007224E4">
      <w:pPr>
        <w:adjustRightInd w:val="0"/>
        <w:snapToGrid w:val="0"/>
        <w:jc w:val="both"/>
        <w:rPr>
          <w:rFonts w:ascii="Helvetica" w:hAnsi="Helvetica"/>
          <w:b/>
        </w:rPr>
      </w:pPr>
    </w:p>
    <w:p w:rsidR="007224E4" w:rsidRPr="006A57E2" w:rsidRDefault="007224E4" w:rsidP="006A57E2">
      <w:pPr>
        <w:pStyle w:val="Nessunaspaziatura"/>
        <w:adjustRightInd w:val="0"/>
        <w:snapToGrid w:val="0"/>
        <w:ind w:left="284"/>
        <w:jc w:val="both"/>
        <w:rPr>
          <w:rFonts w:asciiTheme="majorHAnsi" w:hAnsiTheme="majorHAnsi" w:cstheme="majorHAnsi"/>
          <w:b/>
          <w:bCs/>
        </w:rPr>
      </w:pPr>
      <w:r w:rsidRPr="006A57E2">
        <w:rPr>
          <w:rFonts w:asciiTheme="majorHAnsi" w:hAnsiTheme="majorHAnsi" w:cstheme="majorHAnsi"/>
        </w:rPr>
        <w:t xml:space="preserve">O </w:t>
      </w:r>
      <w:r w:rsidR="003823D8" w:rsidRPr="006A57E2">
        <w:rPr>
          <w:rFonts w:asciiTheme="majorHAnsi" w:hAnsiTheme="majorHAnsi" w:cstheme="majorHAnsi"/>
        </w:rPr>
        <w:t>Dio</w:t>
      </w:r>
      <w:r w:rsidRPr="006A57E2">
        <w:rPr>
          <w:rFonts w:asciiTheme="majorHAnsi" w:hAnsiTheme="majorHAnsi" w:cstheme="majorHAnsi"/>
        </w:rPr>
        <w:t>, tu ci dai la sicurezza di una mano forte che non ci abbandona mai</w:t>
      </w:r>
      <w:r w:rsidR="003823D8" w:rsidRPr="006A57E2">
        <w:rPr>
          <w:rFonts w:asciiTheme="majorHAnsi" w:hAnsiTheme="majorHAnsi" w:cstheme="majorHAnsi"/>
        </w:rPr>
        <w:t xml:space="preserve">: guidaci nei sentieri del tempo, verso i pascoli della vita. </w:t>
      </w:r>
      <w:r w:rsidRPr="006A57E2">
        <w:rPr>
          <w:rFonts w:asciiTheme="majorHAnsi" w:hAnsiTheme="majorHAnsi" w:cstheme="majorHAnsi"/>
        </w:rPr>
        <w:t xml:space="preserve">Te lo chiediamo per Cristo nostro Signore. </w:t>
      </w:r>
      <w:r w:rsidRPr="006A57E2">
        <w:rPr>
          <w:rFonts w:asciiTheme="majorHAnsi" w:hAnsiTheme="majorHAnsi" w:cstheme="majorHAnsi"/>
          <w:b/>
          <w:bCs/>
        </w:rPr>
        <w:t>Amen.</w:t>
      </w:r>
    </w:p>
    <w:p w:rsidR="007224E4" w:rsidRPr="00CA4379" w:rsidRDefault="007224E4" w:rsidP="007224E4">
      <w:pPr>
        <w:pStyle w:val="Nessunaspaziatura"/>
        <w:adjustRightInd w:val="0"/>
        <w:snapToGrid w:val="0"/>
        <w:jc w:val="both"/>
        <w:rPr>
          <w:rFonts w:ascii="Helvetica" w:hAnsi="Helvetica"/>
          <w:highlight w:val="lightGray"/>
        </w:rPr>
      </w:pPr>
    </w:p>
    <w:p w:rsidR="007224E4" w:rsidRPr="00CA4379" w:rsidRDefault="007224E4" w:rsidP="007224E4">
      <w:pPr>
        <w:pStyle w:val="Nessunaspaziatura"/>
        <w:adjustRightInd w:val="0"/>
        <w:snapToGrid w:val="0"/>
        <w:jc w:val="both"/>
        <w:rPr>
          <w:rFonts w:ascii="Helvetica" w:hAnsi="Helvetica"/>
        </w:rPr>
      </w:pPr>
    </w:p>
    <w:p w:rsidR="007224E4" w:rsidRPr="006A57E2" w:rsidRDefault="006A57E2" w:rsidP="007224E4">
      <w:pPr>
        <w:pStyle w:val="Nessunaspaziatura"/>
        <w:pBdr>
          <w:bottom w:val="single" w:sz="4" w:space="1" w:color="auto"/>
        </w:pBdr>
        <w:adjustRightInd w:val="0"/>
        <w:snapToGrid w:val="0"/>
        <w:jc w:val="both"/>
        <w:rPr>
          <w:rFonts w:ascii="Century Gothic" w:hAnsi="Century Gothic" w:cs="Calibri"/>
          <w:color w:val="C00000"/>
          <w:spacing w:val="-4"/>
        </w:rPr>
      </w:pPr>
      <w:r w:rsidRPr="006A57E2">
        <w:rPr>
          <w:rFonts w:ascii="Century Gothic" w:hAnsi="Century Gothic" w:cs="Calibri"/>
          <w:color w:val="C00000"/>
          <w:spacing w:val="-4"/>
        </w:rPr>
        <w:t xml:space="preserve">PREGHIERA DOPO LA COMUNIONE </w:t>
      </w:r>
    </w:p>
    <w:p w:rsidR="007224E4" w:rsidRPr="006A57E2" w:rsidRDefault="007224E4" w:rsidP="007224E4">
      <w:pPr>
        <w:pStyle w:val="Nessunaspaziatura"/>
        <w:adjustRightInd w:val="0"/>
        <w:snapToGrid w:val="0"/>
        <w:jc w:val="both"/>
        <w:rPr>
          <w:rFonts w:asciiTheme="majorHAnsi" w:hAnsiTheme="majorHAnsi" w:cstheme="majorHAnsi"/>
          <w:i/>
        </w:rPr>
      </w:pPr>
      <w:r w:rsidRPr="006A57E2">
        <w:rPr>
          <w:rFonts w:asciiTheme="majorHAnsi" w:hAnsiTheme="majorHAnsi" w:cstheme="majorHAnsi"/>
          <w:i/>
        </w:rPr>
        <w:t xml:space="preserve">Terminato il canto di comunione può essere letta la preghiera composta appositamente. Le diverse strofe possono essere lette da alcuni membri della comunità parrocchiale oppure dall’intera assemblea previa consegna di un </w:t>
      </w:r>
      <w:r w:rsidR="00454566" w:rsidRPr="006A57E2">
        <w:rPr>
          <w:rFonts w:asciiTheme="majorHAnsi" w:hAnsiTheme="majorHAnsi" w:cstheme="majorHAnsi"/>
          <w:i/>
        </w:rPr>
        <w:t>cartoncino</w:t>
      </w:r>
      <w:r w:rsidRPr="006A57E2">
        <w:rPr>
          <w:rFonts w:asciiTheme="majorHAnsi" w:hAnsiTheme="majorHAnsi" w:cstheme="majorHAnsi"/>
          <w:i/>
        </w:rPr>
        <w:t xml:space="preserve"> con il testo della preghiera</w:t>
      </w:r>
      <w:r w:rsidR="00454566" w:rsidRPr="006A57E2">
        <w:rPr>
          <w:rFonts w:asciiTheme="majorHAnsi" w:hAnsiTheme="majorHAnsi" w:cstheme="majorHAnsi"/>
          <w:i/>
        </w:rPr>
        <w:t xml:space="preserve"> scaricabile dal sito dell’Ufficio diocesano di pastorale delle vocazioni.</w:t>
      </w:r>
    </w:p>
    <w:p w:rsidR="007224E4" w:rsidRPr="00CA4379" w:rsidRDefault="007224E4" w:rsidP="007224E4">
      <w:pPr>
        <w:pStyle w:val="Nessunaspaziatura"/>
        <w:adjustRightInd w:val="0"/>
        <w:snapToGrid w:val="0"/>
        <w:jc w:val="both"/>
        <w:rPr>
          <w:rFonts w:ascii="Helvetica" w:hAnsi="Helvetica"/>
        </w:rPr>
      </w:pPr>
    </w:p>
    <w:p w:rsidR="007224E4" w:rsidRPr="00CA4379" w:rsidRDefault="007224E4" w:rsidP="007224E4">
      <w:pPr>
        <w:pStyle w:val="Nessunaspaziatura"/>
        <w:adjustRightInd w:val="0"/>
        <w:snapToGrid w:val="0"/>
        <w:jc w:val="both"/>
        <w:rPr>
          <w:rFonts w:ascii="Helvetica" w:hAnsi="Helvetica"/>
        </w:rPr>
      </w:pPr>
    </w:p>
    <w:p w:rsidR="007224E4" w:rsidRPr="006A57E2" w:rsidRDefault="006A57E2" w:rsidP="007224E4">
      <w:pPr>
        <w:pStyle w:val="Nessunaspaziatura"/>
        <w:pBdr>
          <w:bottom w:val="single" w:sz="4" w:space="1" w:color="auto"/>
        </w:pBdr>
        <w:adjustRightInd w:val="0"/>
        <w:snapToGrid w:val="0"/>
        <w:jc w:val="both"/>
        <w:rPr>
          <w:rFonts w:ascii="Century Gothic" w:hAnsi="Century Gothic" w:cs="Calibri"/>
          <w:color w:val="C00000"/>
          <w:spacing w:val="-4"/>
        </w:rPr>
      </w:pPr>
      <w:r w:rsidRPr="006A57E2">
        <w:rPr>
          <w:rFonts w:ascii="Century Gothic" w:hAnsi="Century Gothic" w:cs="Calibri"/>
          <w:color w:val="C00000"/>
          <w:spacing w:val="-4"/>
        </w:rPr>
        <w:t xml:space="preserve">SUGGERIMENTI PER LA SCELTA DEI CANTI </w:t>
      </w:r>
    </w:p>
    <w:p w:rsidR="007224E4" w:rsidRPr="00CA4379" w:rsidRDefault="007224E4" w:rsidP="007224E4">
      <w:pPr>
        <w:pStyle w:val="Nessunaspaziatura"/>
        <w:adjustRightInd w:val="0"/>
        <w:snapToGrid w:val="0"/>
        <w:jc w:val="both"/>
        <w:rPr>
          <w:rFonts w:ascii="Helvetica" w:hAnsi="Helvetica"/>
        </w:rPr>
      </w:pPr>
    </w:p>
    <w:p w:rsidR="00F938EF" w:rsidRPr="00583C7B" w:rsidRDefault="007224E4" w:rsidP="00F938EF">
      <w:pPr>
        <w:pStyle w:val="Nessunaspaziatura"/>
        <w:numPr>
          <w:ilvl w:val="0"/>
          <w:numId w:val="4"/>
        </w:numPr>
        <w:adjustRightInd w:val="0"/>
        <w:snapToGrid w:val="0"/>
        <w:ind w:left="284" w:hanging="284"/>
        <w:jc w:val="both"/>
        <w:rPr>
          <w:rFonts w:asciiTheme="majorHAnsi" w:hAnsiTheme="majorHAnsi" w:cstheme="majorHAnsi"/>
          <w:b/>
          <w:i/>
        </w:rPr>
      </w:pPr>
      <w:r w:rsidRPr="00583C7B">
        <w:rPr>
          <w:rFonts w:asciiTheme="majorHAnsi" w:hAnsiTheme="majorHAnsi" w:cstheme="majorHAnsi"/>
          <w:b/>
        </w:rPr>
        <w:t xml:space="preserve">Ingresso: </w:t>
      </w:r>
      <w:r w:rsidRPr="00583C7B">
        <w:rPr>
          <w:rFonts w:asciiTheme="majorHAnsi" w:hAnsiTheme="majorHAnsi" w:cstheme="majorHAnsi"/>
        </w:rPr>
        <w:t xml:space="preserve">Cristo è risorto veramente </w:t>
      </w:r>
      <w:r w:rsidRPr="00583C7B">
        <w:rPr>
          <w:rFonts w:asciiTheme="majorHAnsi" w:hAnsiTheme="majorHAnsi" w:cstheme="majorHAnsi"/>
          <w:i/>
        </w:rPr>
        <w:t>(RnS)</w:t>
      </w:r>
      <w:r w:rsidRPr="00583C7B">
        <w:rPr>
          <w:rFonts w:asciiTheme="majorHAnsi" w:hAnsiTheme="majorHAnsi" w:cstheme="majorHAnsi"/>
        </w:rPr>
        <w:t xml:space="preserve">; Acclamate al Signore </w:t>
      </w:r>
      <w:r w:rsidRPr="00583C7B">
        <w:rPr>
          <w:rFonts w:asciiTheme="majorHAnsi" w:hAnsiTheme="majorHAnsi" w:cstheme="majorHAnsi"/>
          <w:i/>
        </w:rPr>
        <w:t>(Frisina)</w:t>
      </w:r>
      <w:r w:rsidRPr="00583C7B">
        <w:rPr>
          <w:rFonts w:asciiTheme="majorHAnsi" w:hAnsiTheme="majorHAnsi" w:cstheme="majorHAnsi"/>
        </w:rPr>
        <w:t xml:space="preserve">; Chiesa del risorto </w:t>
      </w:r>
      <w:r w:rsidRPr="00583C7B">
        <w:rPr>
          <w:rFonts w:asciiTheme="majorHAnsi" w:hAnsiTheme="majorHAnsi" w:cstheme="majorHAnsi"/>
          <w:i/>
        </w:rPr>
        <w:t>(Frisina)</w:t>
      </w:r>
      <w:r w:rsidRPr="00583C7B">
        <w:rPr>
          <w:rFonts w:asciiTheme="majorHAnsi" w:hAnsiTheme="majorHAnsi" w:cstheme="majorHAnsi"/>
        </w:rPr>
        <w:t xml:space="preserve">; Nei cieli un grido risuonò </w:t>
      </w:r>
      <w:r w:rsidRPr="00583C7B">
        <w:rPr>
          <w:rFonts w:asciiTheme="majorHAnsi" w:hAnsiTheme="majorHAnsi" w:cstheme="majorHAnsi"/>
          <w:i/>
        </w:rPr>
        <w:t>(Stefani-</w:t>
      </w:r>
      <w:proofErr w:type="spellStart"/>
      <w:r w:rsidRPr="00583C7B">
        <w:rPr>
          <w:rFonts w:asciiTheme="majorHAnsi" w:hAnsiTheme="majorHAnsi" w:cstheme="majorHAnsi"/>
          <w:i/>
        </w:rPr>
        <w:t>Greiter</w:t>
      </w:r>
      <w:proofErr w:type="spellEnd"/>
      <w:r w:rsidRPr="00583C7B">
        <w:rPr>
          <w:rFonts w:asciiTheme="majorHAnsi" w:hAnsiTheme="majorHAnsi" w:cstheme="majorHAnsi"/>
          <w:i/>
        </w:rPr>
        <w:t>)</w:t>
      </w:r>
    </w:p>
    <w:p w:rsidR="007224E4" w:rsidRPr="00583C7B" w:rsidRDefault="007224E4" w:rsidP="007224E4">
      <w:pPr>
        <w:pStyle w:val="Nessunaspaziatura"/>
        <w:numPr>
          <w:ilvl w:val="0"/>
          <w:numId w:val="4"/>
        </w:numPr>
        <w:adjustRightInd w:val="0"/>
        <w:snapToGrid w:val="0"/>
        <w:ind w:left="284" w:hanging="284"/>
        <w:jc w:val="both"/>
        <w:rPr>
          <w:rFonts w:asciiTheme="majorHAnsi" w:hAnsiTheme="majorHAnsi" w:cstheme="majorHAnsi"/>
          <w:i/>
        </w:rPr>
      </w:pPr>
      <w:r w:rsidRPr="00583C7B">
        <w:rPr>
          <w:rFonts w:asciiTheme="majorHAnsi" w:hAnsiTheme="majorHAnsi" w:cstheme="majorHAnsi"/>
          <w:b/>
        </w:rPr>
        <w:t xml:space="preserve">Aspersione: </w:t>
      </w:r>
      <w:r w:rsidRPr="00583C7B">
        <w:rPr>
          <w:rFonts w:asciiTheme="majorHAnsi" w:hAnsiTheme="majorHAnsi" w:cstheme="majorHAnsi"/>
        </w:rPr>
        <w:t xml:space="preserve">Canto dell’acqua </w:t>
      </w:r>
      <w:r w:rsidRPr="00583C7B">
        <w:rPr>
          <w:rFonts w:asciiTheme="majorHAnsi" w:hAnsiTheme="majorHAnsi" w:cstheme="majorHAnsi"/>
          <w:i/>
        </w:rPr>
        <w:t>(Gen Verde)</w:t>
      </w:r>
      <w:r w:rsidRPr="00583C7B">
        <w:rPr>
          <w:rFonts w:asciiTheme="majorHAnsi" w:hAnsiTheme="majorHAnsi" w:cstheme="majorHAnsi"/>
        </w:rPr>
        <w:t xml:space="preserve">; L’acqua viva </w:t>
      </w:r>
      <w:r w:rsidRPr="00583C7B">
        <w:rPr>
          <w:rFonts w:asciiTheme="majorHAnsi" w:hAnsiTheme="majorHAnsi" w:cstheme="majorHAnsi"/>
          <w:i/>
        </w:rPr>
        <w:t>(Frisina)</w:t>
      </w:r>
      <w:r w:rsidRPr="00583C7B">
        <w:rPr>
          <w:rFonts w:asciiTheme="majorHAnsi" w:hAnsiTheme="majorHAnsi" w:cstheme="majorHAnsi"/>
        </w:rPr>
        <w:t xml:space="preserve">; Un solo Spirito </w:t>
      </w:r>
      <w:r w:rsidRPr="00583C7B">
        <w:rPr>
          <w:rFonts w:asciiTheme="majorHAnsi" w:hAnsiTheme="majorHAnsi" w:cstheme="majorHAnsi"/>
          <w:i/>
        </w:rPr>
        <w:t>(Sequeri)</w:t>
      </w:r>
    </w:p>
    <w:p w:rsidR="00F938EF" w:rsidRPr="00583C7B" w:rsidRDefault="00F938EF" w:rsidP="007224E4">
      <w:pPr>
        <w:pStyle w:val="Nessunaspaziatura"/>
        <w:numPr>
          <w:ilvl w:val="0"/>
          <w:numId w:val="4"/>
        </w:numPr>
        <w:adjustRightInd w:val="0"/>
        <w:snapToGrid w:val="0"/>
        <w:ind w:left="284" w:hanging="284"/>
        <w:jc w:val="both"/>
        <w:rPr>
          <w:rFonts w:asciiTheme="majorHAnsi" w:hAnsiTheme="majorHAnsi" w:cstheme="majorHAnsi"/>
          <w:i/>
          <w:iCs/>
        </w:rPr>
      </w:pPr>
      <w:r w:rsidRPr="00583C7B">
        <w:rPr>
          <w:rFonts w:asciiTheme="majorHAnsi" w:hAnsiTheme="majorHAnsi" w:cstheme="majorHAnsi"/>
          <w:b/>
        </w:rPr>
        <w:t xml:space="preserve">Gloria: </w:t>
      </w:r>
      <w:r w:rsidRPr="00583C7B">
        <w:rPr>
          <w:rFonts w:asciiTheme="majorHAnsi" w:hAnsiTheme="majorHAnsi" w:cstheme="majorHAnsi"/>
          <w:bCs/>
        </w:rPr>
        <w:t xml:space="preserve">Gloria </w:t>
      </w:r>
      <w:r w:rsidRPr="00583C7B">
        <w:rPr>
          <w:rFonts w:asciiTheme="majorHAnsi" w:hAnsiTheme="majorHAnsi" w:cstheme="majorHAnsi"/>
          <w:bCs/>
          <w:i/>
          <w:iCs/>
        </w:rPr>
        <w:t>(Gen Verde)</w:t>
      </w:r>
      <w:r w:rsidRPr="00583C7B">
        <w:rPr>
          <w:rFonts w:asciiTheme="majorHAnsi" w:hAnsiTheme="majorHAnsi" w:cstheme="majorHAnsi"/>
          <w:bCs/>
        </w:rPr>
        <w:t xml:space="preserve">; Gloria </w:t>
      </w:r>
      <w:r w:rsidRPr="00583C7B">
        <w:rPr>
          <w:rFonts w:asciiTheme="majorHAnsi" w:hAnsiTheme="majorHAnsi" w:cstheme="majorHAnsi"/>
          <w:bCs/>
          <w:i/>
          <w:iCs/>
        </w:rPr>
        <w:t>(</w:t>
      </w:r>
      <w:proofErr w:type="spellStart"/>
      <w:r w:rsidRPr="00583C7B">
        <w:rPr>
          <w:rFonts w:asciiTheme="majorHAnsi" w:hAnsiTheme="majorHAnsi" w:cstheme="majorHAnsi"/>
          <w:bCs/>
          <w:i/>
          <w:iCs/>
        </w:rPr>
        <w:t>Berthier</w:t>
      </w:r>
      <w:proofErr w:type="spellEnd"/>
      <w:r w:rsidRPr="00583C7B">
        <w:rPr>
          <w:rFonts w:asciiTheme="majorHAnsi" w:hAnsiTheme="majorHAnsi" w:cstheme="majorHAnsi"/>
          <w:bCs/>
          <w:i/>
          <w:iCs/>
        </w:rPr>
        <w:t>)</w:t>
      </w:r>
    </w:p>
    <w:p w:rsidR="007224E4" w:rsidRPr="00583C7B" w:rsidRDefault="007224E4" w:rsidP="007224E4">
      <w:pPr>
        <w:pStyle w:val="Nessunaspaziatura"/>
        <w:numPr>
          <w:ilvl w:val="0"/>
          <w:numId w:val="4"/>
        </w:numPr>
        <w:adjustRightInd w:val="0"/>
        <w:snapToGrid w:val="0"/>
        <w:ind w:left="284" w:hanging="284"/>
        <w:jc w:val="both"/>
        <w:rPr>
          <w:rFonts w:asciiTheme="majorHAnsi" w:hAnsiTheme="majorHAnsi" w:cstheme="majorHAnsi"/>
          <w:b/>
          <w:i/>
        </w:rPr>
      </w:pPr>
      <w:r w:rsidRPr="00583C7B">
        <w:rPr>
          <w:rFonts w:asciiTheme="majorHAnsi" w:hAnsiTheme="majorHAnsi" w:cstheme="majorHAnsi"/>
          <w:b/>
        </w:rPr>
        <w:t>Salmo:</w:t>
      </w:r>
      <w:r w:rsidRPr="00583C7B">
        <w:rPr>
          <w:rFonts w:asciiTheme="majorHAnsi" w:hAnsiTheme="majorHAnsi" w:cstheme="majorHAnsi"/>
        </w:rPr>
        <w:t xml:space="preserve"> </w:t>
      </w:r>
      <w:r w:rsidR="00454566" w:rsidRPr="00583C7B">
        <w:rPr>
          <w:rFonts w:asciiTheme="majorHAnsi" w:hAnsiTheme="majorHAnsi" w:cstheme="majorHAnsi"/>
        </w:rPr>
        <w:t xml:space="preserve">Il Signore è il mio pastore </w:t>
      </w:r>
      <w:r w:rsidR="00454566" w:rsidRPr="00583C7B">
        <w:rPr>
          <w:rFonts w:asciiTheme="majorHAnsi" w:hAnsiTheme="majorHAnsi" w:cstheme="majorHAnsi"/>
          <w:i/>
          <w:iCs/>
        </w:rPr>
        <w:t>(Frisina)</w:t>
      </w:r>
      <w:r w:rsidR="00454566" w:rsidRPr="00583C7B">
        <w:rPr>
          <w:rFonts w:asciiTheme="majorHAnsi" w:hAnsiTheme="majorHAnsi" w:cstheme="majorHAnsi"/>
        </w:rPr>
        <w:t xml:space="preserve">; Perché tu sei con me </w:t>
      </w:r>
      <w:r w:rsidR="00454566" w:rsidRPr="00583C7B">
        <w:rPr>
          <w:rFonts w:asciiTheme="majorHAnsi" w:hAnsiTheme="majorHAnsi" w:cstheme="majorHAnsi"/>
          <w:i/>
        </w:rPr>
        <w:t>(Gen Verde)</w:t>
      </w:r>
      <w:r w:rsidR="006B0452" w:rsidRPr="00583C7B">
        <w:rPr>
          <w:rFonts w:asciiTheme="majorHAnsi" w:hAnsiTheme="majorHAnsi" w:cstheme="majorHAnsi"/>
          <w:i/>
        </w:rPr>
        <w:t>;</w:t>
      </w:r>
      <w:r w:rsidR="006B0452" w:rsidRPr="00583C7B">
        <w:rPr>
          <w:rFonts w:asciiTheme="majorHAnsi" w:hAnsiTheme="majorHAnsi" w:cstheme="majorHAnsi"/>
        </w:rPr>
        <w:t xml:space="preserve"> Il Signore è il mio pastore </w:t>
      </w:r>
      <w:r w:rsidR="006B0452" w:rsidRPr="00583C7B">
        <w:rPr>
          <w:rFonts w:asciiTheme="majorHAnsi" w:hAnsiTheme="majorHAnsi" w:cstheme="majorHAnsi"/>
          <w:i/>
        </w:rPr>
        <w:t>(Turoldo-Passoni)</w:t>
      </w:r>
    </w:p>
    <w:p w:rsidR="007224E4" w:rsidRPr="00583C7B" w:rsidRDefault="007224E4" w:rsidP="007224E4">
      <w:pPr>
        <w:pStyle w:val="Nessunaspaziatura"/>
        <w:numPr>
          <w:ilvl w:val="0"/>
          <w:numId w:val="4"/>
        </w:numPr>
        <w:adjustRightInd w:val="0"/>
        <w:snapToGrid w:val="0"/>
        <w:ind w:left="284" w:hanging="284"/>
        <w:jc w:val="both"/>
        <w:rPr>
          <w:rFonts w:asciiTheme="majorHAnsi" w:hAnsiTheme="majorHAnsi" w:cstheme="majorHAnsi"/>
          <w:b/>
          <w:i/>
        </w:rPr>
      </w:pPr>
      <w:r w:rsidRPr="00583C7B">
        <w:rPr>
          <w:rFonts w:asciiTheme="majorHAnsi" w:hAnsiTheme="majorHAnsi" w:cstheme="majorHAnsi"/>
          <w:b/>
        </w:rPr>
        <w:t xml:space="preserve">Acclamazione al Vangelo: </w:t>
      </w:r>
      <w:r w:rsidRPr="00583C7B">
        <w:rPr>
          <w:rFonts w:asciiTheme="majorHAnsi" w:hAnsiTheme="majorHAnsi" w:cstheme="majorHAnsi"/>
        </w:rPr>
        <w:t>Alleluia</w:t>
      </w:r>
      <w:r w:rsidR="002924D7" w:rsidRPr="00583C7B">
        <w:rPr>
          <w:rFonts w:asciiTheme="majorHAnsi" w:hAnsiTheme="majorHAnsi" w:cstheme="majorHAnsi"/>
        </w:rPr>
        <w:t xml:space="preserve">, lode cosmica </w:t>
      </w:r>
      <w:r w:rsidRPr="00583C7B">
        <w:rPr>
          <w:rFonts w:asciiTheme="majorHAnsi" w:hAnsiTheme="majorHAnsi" w:cstheme="majorHAnsi"/>
          <w:i/>
        </w:rPr>
        <w:t>(</w:t>
      </w:r>
      <w:proofErr w:type="spellStart"/>
      <w:r w:rsidR="002924D7" w:rsidRPr="00583C7B">
        <w:rPr>
          <w:rFonts w:asciiTheme="majorHAnsi" w:hAnsiTheme="majorHAnsi" w:cstheme="majorHAnsi"/>
          <w:i/>
        </w:rPr>
        <w:t>RnS</w:t>
      </w:r>
      <w:proofErr w:type="spellEnd"/>
      <w:r w:rsidRPr="00583C7B">
        <w:rPr>
          <w:rFonts w:asciiTheme="majorHAnsi" w:hAnsiTheme="majorHAnsi" w:cstheme="majorHAnsi"/>
          <w:i/>
        </w:rPr>
        <w:t>)</w:t>
      </w:r>
      <w:r w:rsidR="002924D7" w:rsidRPr="00583C7B">
        <w:rPr>
          <w:rFonts w:asciiTheme="majorHAnsi" w:hAnsiTheme="majorHAnsi" w:cstheme="majorHAnsi"/>
          <w:i/>
        </w:rPr>
        <w:t>;</w:t>
      </w:r>
      <w:r w:rsidR="002924D7" w:rsidRPr="00583C7B">
        <w:rPr>
          <w:rFonts w:asciiTheme="majorHAnsi" w:hAnsiTheme="majorHAnsi" w:cstheme="majorHAnsi"/>
        </w:rPr>
        <w:t xml:space="preserve"> Alleluia irlandese </w:t>
      </w:r>
      <w:r w:rsidR="002924D7" w:rsidRPr="00583C7B">
        <w:rPr>
          <w:rFonts w:asciiTheme="majorHAnsi" w:hAnsiTheme="majorHAnsi" w:cstheme="majorHAnsi"/>
          <w:i/>
        </w:rPr>
        <w:t>(Carroll-</w:t>
      </w:r>
      <w:proofErr w:type="spellStart"/>
      <w:r w:rsidR="002924D7" w:rsidRPr="00583C7B">
        <w:rPr>
          <w:rFonts w:asciiTheme="majorHAnsi" w:hAnsiTheme="majorHAnsi" w:cstheme="majorHAnsi"/>
          <w:i/>
        </w:rPr>
        <w:t>Lecot</w:t>
      </w:r>
      <w:proofErr w:type="spellEnd"/>
      <w:r w:rsidR="002924D7" w:rsidRPr="00583C7B">
        <w:rPr>
          <w:rFonts w:asciiTheme="majorHAnsi" w:hAnsiTheme="majorHAnsi" w:cstheme="majorHAnsi"/>
          <w:i/>
        </w:rPr>
        <w:t>)</w:t>
      </w:r>
    </w:p>
    <w:p w:rsidR="007224E4" w:rsidRPr="00583C7B" w:rsidRDefault="007224E4" w:rsidP="007224E4">
      <w:pPr>
        <w:pStyle w:val="Nessunaspaziatura"/>
        <w:numPr>
          <w:ilvl w:val="0"/>
          <w:numId w:val="4"/>
        </w:numPr>
        <w:adjustRightInd w:val="0"/>
        <w:snapToGrid w:val="0"/>
        <w:ind w:left="284" w:hanging="284"/>
        <w:jc w:val="both"/>
        <w:rPr>
          <w:rFonts w:asciiTheme="majorHAnsi" w:hAnsiTheme="majorHAnsi" w:cstheme="majorHAnsi"/>
          <w:b/>
        </w:rPr>
      </w:pPr>
      <w:r w:rsidRPr="00583C7B">
        <w:rPr>
          <w:rFonts w:asciiTheme="majorHAnsi" w:hAnsiTheme="majorHAnsi" w:cstheme="majorHAnsi"/>
          <w:b/>
        </w:rPr>
        <w:t xml:space="preserve">Offertorio: </w:t>
      </w:r>
      <w:r w:rsidRPr="00583C7B">
        <w:rPr>
          <w:rFonts w:asciiTheme="majorHAnsi" w:hAnsiTheme="majorHAnsi" w:cstheme="majorHAnsi"/>
        </w:rPr>
        <w:t xml:space="preserve">Cosa offrirti, o Dio? </w:t>
      </w:r>
      <w:r w:rsidRPr="00583C7B">
        <w:rPr>
          <w:rFonts w:asciiTheme="majorHAnsi" w:hAnsiTheme="majorHAnsi" w:cstheme="majorHAnsi"/>
          <w:i/>
        </w:rPr>
        <w:t>(Branca-Ciancio)</w:t>
      </w:r>
      <w:r w:rsidRPr="00583C7B">
        <w:rPr>
          <w:rFonts w:asciiTheme="majorHAnsi" w:hAnsiTheme="majorHAnsi" w:cstheme="majorHAnsi"/>
        </w:rPr>
        <w:t xml:space="preserve">; Eccomi </w:t>
      </w:r>
      <w:r w:rsidRPr="00583C7B">
        <w:rPr>
          <w:rFonts w:asciiTheme="majorHAnsi" w:hAnsiTheme="majorHAnsi" w:cstheme="majorHAnsi"/>
          <w:i/>
        </w:rPr>
        <w:t>(Frisina)</w:t>
      </w:r>
    </w:p>
    <w:p w:rsidR="007224E4" w:rsidRPr="00583C7B" w:rsidRDefault="007224E4" w:rsidP="007224E4">
      <w:pPr>
        <w:pStyle w:val="Nessunaspaziatura"/>
        <w:numPr>
          <w:ilvl w:val="0"/>
          <w:numId w:val="4"/>
        </w:numPr>
        <w:adjustRightInd w:val="0"/>
        <w:snapToGrid w:val="0"/>
        <w:ind w:left="284" w:hanging="284"/>
        <w:jc w:val="both"/>
        <w:rPr>
          <w:rFonts w:asciiTheme="majorHAnsi" w:hAnsiTheme="majorHAnsi" w:cstheme="majorHAnsi"/>
          <w:b/>
        </w:rPr>
      </w:pPr>
      <w:r w:rsidRPr="00583C7B">
        <w:rPr>
          <w:rFonts w:asciiTheme="majorHAnsi" w:hAnsiTheme="majorHAnsi" w:cstheme="majorHAnsi"/>
          <w:b/>
        </w:rPr>
        <w:t xml:space="preserve">Canto di comunione e ringraziamento: </w:t>
      </w:r>
      <w:r w:rsidRPr="00583C7B">
        <w:rPr>
          <w:rFonts w:asciiTheme="majorHAnsi" w:hAnsiTheme="majorHAnsi" w:cstheme="majorHAnsi"/>
        </w:rPr>
        <w:t xml:space="preserve">Gustate e vedete </w:t>
      </w:r>
      <w:r w:rsidRPr="00583C7B">
        <w:rPr>
          <w:rFonts w:asciiTheme="majorHAnsi" w:hAnsiTheme="majorHAnsi" w:cstheme="majorHAnsi"/>
          <w:i/>
        </w:rPr>
        <w:t>(Frisina)</w:t>
      </w:r>
      <w:r w:rsidR="00454566" w:rsidRPr="00583C7B">
        <w:rPr>
          <w:rFonts w:asciiTheme="majorHAnsi" w:hAnsiTheme="majorHAnsi" w:cstheme="majorHAnsi"/>
        </w:rPr>
        <w:t xml:space="preserve">; Come tu mi vuoi </w:t>
      </w:r>
      <w:r w:rsidR="00454566" w:rsidRPr="00583C7B">
        <w:rPr>
          <w:rFonts w:asciiTheme="majorHAnsi" w:hAnsiTheme="majorHAnsi" w:cstheme="majorHAnsi"/>
          <w:i/>
          <w:iCs/>
        </w:rPr>
        <w:t>(RnS)</w:t>
      </w:r>
    </w:p>
    <w:p w:rsidR="007224E4" w:rsidRPr="00583C7B" w:rsidRDefault="007224E4" w:rsidP="007224E4">
      <w:pPr>
        <w:pStyle w:val="Nessunaspaziatura"/>
        <w:numPr>
          <w:ilvl w:val="0"/>
          <w:numId w:val="4"/>
        </w:numPr>
        <w:adjustRightInd w:val="0"/>
        <w:snapToGrid w:val="0"/>
        <w:ind w:left="284" w:hanging="284"/>
        <w:jc w:val="both"/>
        <w:rPr>
          <w:rFonts w:asciiTheme="majorHAnsi" w:hAnsiTheme="majorHAnsi" w:cstheme="majorHAnsi"/>
        </w:rPr>
      </w:pPr>
      <w:r w:rsidRPr="00583C7B">
        <w:rPr>
          <w:rFonts w:asciiTheme="majorHAnsi" w:hAnsiTheme="majorHAnsi" w:cstheme="majorHAnsi"/>
          <w:b/>
        </w:rPr>
        <w:t xml:space="preserve">Congedo: </w:t>
      </w:r>
      <w:r w:rsidR="002924D7" w:rsidRPr="00583C7B">
        <w:rPr>
          <w:rFonts w:asciiTheme="majorHAnsi" w:hAnsiTheme="majorHAnsi" w:cstheme="majorHAnsi"/>
          <w:bCs/>
        </w:rPr>
        <w:t>Quello che abbiamo udito</w:t>
      </w:r>
      <w:r w:rsidR="002924D7" w:rsidRPr="00583C7B">
        <w:rPr>
          <w:rFonts w:asciiTheme="majorHAnsi" w:hAnsiTheme="majorHAnsi" w:cstheme="majorHAnsi"/>
          <w:b/>
        </w:rPr>
        <w:t xml:space="preserve"> </w:t>
      </w:r>
      <w:r w:rsidR="002924D7" w:rsidRPr="00583C7B">
        <w:rPr>
          <w:rFonts w:asciiTheme="majorHAnsi" w:hAnsiTheme="majorHAnsi" w:cstheme="majorHAnsi"/>
          <w:bCs/>
          <w:i/>
          <w:iCs/>
        </w:rPr>
        <w:t>(Galliano-</w:t>
      </w:r>
      <w:proofErr w:type="spellStart"/>
      <w:r w:rsidR="002924D7" w:rsidRPr="00583C7B">
        <w:rPr>
          <w:rFonts w:asciiTheme="majorHAnsi" w:hAnsiTheme="majorHAnsi" w:cstheme="majorHAnsi"/>
          <w:bCs/>
          <w:i/>
          <w:iCs/>
        </w:rPr>
        <w:t>Buttazzo</w:t>
      </w:r>
      <w:proofErr w:type="spellEnd"/>
      <w:r w:rsidR="002924D7" w:rsidRPr="00583C7B">
        <w:rPr>
          <w:rFonts w:asciiTheme="majorHAnsi" w:hAnsiTheme="majorHAnsi" w:cstheme="majorHAnsi"/>
          <w:bCs/>
          <w:i/>
          <w:iCs/>
        </w:rPr>
        <w:t>)</w:t>
      </w:r>
      <w:r w:rsidR="002924D7" w:rsidRPr="00583C7B">
        <w:rPr>
          <w:rFonts w:asciiTheme="majorHAnsi" w:hAnsiTheme="majorHAnsi" w:cstheme="majorHAnsi"/>
          <w:bCs/>
        </w:rPr>
        <w:t>;</w:t>
      </w:r>
      <w:r w:rsidR="002924D7" w:rsidRPr="00583C7B">
        <w:rPr>
          <w:rFonts w:asciiTheme="majorHAnsi" w:hAnsiTheme="majorHAnsi" w:cstheme="majorHAnsi"/>
          <w:b/>
        </w:rPr>
        <w:t xml:space="preserve"> </w:t>
      </w:r>
      <w:r w:rsidRPr="00583C7B">
        <w:rPr>
          <w:rFonts w:asciiTheme="majorHAnsi" w:hAnsiTheme="majorHAnsi" w:cstheme="majorHAnsi"/>
        </w:rPr>
        <w:t xml:space="preserve">“Regina dei cieli” </w:t>
      </w:r>
      <w:r w:rsidRPr="00583C7B">
        <w:rPr>
          <w:rFonts w:asciiTheme="majorHAnsi" w:hAnsiTheme="majorHAnsi" w:cstheme="majorHAnsi"/>
          <w:i/>
        </w:rPr>
        <w:t>(Piatti)</w:t>
      </w:r>
      <w:r w:rsidR="002924D7" w:rsidRPr="00583C7B">
        <w:rPr>
          <w:rFonts w:asciiTheme="majorHAnsi" w:hAnsiTheme="majorHAnsi" w:cstheme="majorHAnsi"/>
          <w:i/>
        </w:rPr>
        <w:t>;</w:t>
      </w:r>
      <w:r w:rsidR="002924D7" w:rsidRPr="00583C7B">
        <w:rPr>
          <w:rFonts w:asciiTheme="majorHAnsi" w:hAnsiTheme="majorHAnsi" w:cstheme="majorHAnsi"/>
        </w:rPr>
        <w:t xml:space="preserve"> “Regina </w:t>
      </w:r>
      <w:proofErr w:type="spellStart"/>
      <w:r w:rsidR="002924D7" w:rsidRPr="00583C7B">
        <w:rPr>
          <w:rFonts w:asciiTheme="majorHAnsi" w:hAnsiTheme="majorHAnsi" w:cstheme="majorHAnsi"/>
        </w:rPr>
        <w:t>caeli</w:t>
      </w:r>
      <w:proofErr w:type="spellEnd"/>
      <w:r w:rsidR="002924D7" w:rsidRPr="00583C7B">
        <w:rPr>
          <w:rFonts w:asciiTheme="majorHAnsi" w:hAnsiTheme="majorHAnsi" w:cstheme="majorHAnsi"/>
        </w:rPr>
        <w:t xml:space="preserve">” </w:t>
      </w:r>
      <w:r w:rsidR="002924D7" w:rsidRPr="00583C7B">
        <w:rPr>
          <w:rFonts w:asciiTheme="majorHAnsi" w:hAnsiTheme="majorHAnsi" w:cstheme="majorHAnsi"/>
          <w:i/>
        </w:rPr>
        <w:t>(Gregoriano)</w:t>
      </w:r>
    </w:p>
    <w:p w:rsidR="00583C7B" w:rsidRPr="00583C7B" w:rsidRDefault="00583C7B" w:rsidP="00583C7B">
      <w:pPr>
        <w:pStyle w:val="Nessunaspaziatura"/>
        <w:adjustRightInd w:val="0"/>
        <w:snapToGrid w:val="0"/>
        <w:ind w:left="284"/>
        <w:jc w:val="both"/>
        <w:rPr>
          <w:rFonts w:asciiTheme="majorHAnsi" w:hAnsiTheme="majorHAnsi" w:cstheme="majorHAnsi"/>
        </w:rPr>
      </w:pPr>
    </w:p>
    <w:p w:rsidR="006A57E2" w:rsidRDefault="006A57E2" w:rsidP="006A57E2">
      <w:pPr>
        <w:pStyle w:val="Nessunaspaziatura"/>
        <w:adjustRightInd w:val="0"/>
        <w:snapToGrid w:val="0"/>
        <w:jc w:val="both"/>
        <w:rPr>
          <w:rFonts w:ascii="Helvetica" w:hAnsi="Helvetica"/>
        </w:rPr>
      </w:pPr>
    </w:p>
    <w:p w:rsidR="00CA4379" w:rsidRPr="006A57E2" w:rsidRDefault="006A57E2" w:rsidP="00CA4379">
      <w:pPr>
        <w:pStyle w:val="Nessunaspaziatura"/>
        <w:pBdr>
          <w:bottom w:val="single" w:sz="4" w:space="1" w:color="auto"/>
        </w:pBdr>
        <w:adjustRightInd w:val="0"/>
        <w:snapToGrid w:val="0"/>
        <w:jc w:val="both"/>
        <w:rPr>
          <w:rFonts w:ascii="Century Gothic" w:hAnsi="Century Gothic" w:cs="Calibri"/>
          <w:color w:val="C00000"/>
          <w:spacing w:val="-4"/>
        </w:rPr>
      </w:pPr>
      <w:r w:rsidRPr="006A57E2">
        <w:rPr>
          <w:rFonts w:ascii="Century Gothic" w:hAnsi="Century Gothic" w:cs="Calibri"/>
          <w:color w:val="C00000"/>
          <w:spacing w:val="-4"/>
        </w:rPr>
        <w:lastRenderedPageBreak/>
        <w:t>SPUNTI PER LA PREPARAZIONE DELL’OMELIA</w:t>
      </w:r>
    </w:p>
    <w:p w:rsidR="00CA4379" w:rsidRPr="00CA4379" w:rsidRDefault="00CA4379" w:rsidP="00CA4379">
      <w:pPr>
        <w:adjustRightInd w:val="0"/>
        <w:snapToGrid w:val="0"/>
        <w:jc w:val="both"/>
        <w:rPr>
          <w:rFonts w:ascii="Helvetica" w:hAnsi="Helvetica" w:cstheme="minorHAnsi"/>
          <w:i/>
          <w:iCs/>
          <w:color w:val="000000" w:themeColor="text1"/>
        </w:rPr>
      </w:pPr>
    </w:p>
    <w:p w:rsidR="00CA4379" w:rsidRPr="00583C7B" w:rsidRDefault="00CA4379" w:rsidP="00CA4379">
      <w:pPr>
        <w:adjustRightInd w:val="0"/>
        <w:snapToGrid w:val="0"/>
        <w:jc w:val="both"/>
        <w:rPr>
          <w:rFonts w:asciiTheme="majorHAnsi" w:hAnsiTheme="majorHAnsi" w:cstheme="majorHAnsi"/>
          <w:i/>
          <w:iCs/>
          <w:color w:val="000000" w:themeColor="text1"/>
        </w:rPr>
      </w:pPr>
      <w:r w:rsidRPr="00583C7B">
        <w:rPr>
          <w:rFonts w:asciiTheme="majorHAnsi" w:hAnsiTheme="majorHAnsi" w:cstheme="majorHAnsi"/>
          <w:color w:val="000000" w:themeColor="text1"/>
        </w:rPr>
        <w:t xml:space="preserve">«Che cosa dobbiamo fare, fratelli?» è la domanda che persone di diverse lingue e culture rivolgono a Pietro nel giorno della Pentecoste dopo che ha annunciato loro che Gesù è il Signore e che troviamo nella prima lettura. È una domanda che almeno una volta nella vita nasce nel cuore di ogni persona provocata dal sano desiderio di essere protagonista, dalla realtà che la </w:t>
      </w:r>
      <w:r w:rsidRPr="00583C7B">
        <w:rPr>
          <w:rFonts w:asciiTheme="majorHAnsi" w:hAnsiTheme="majorHAnsi" w:cstheme="majorHAnsi"/>
          <w:i/>
          <w:iCs/>
          <w:color w:val="000000" w:themeColor="text1"/>
        </w:rPr>
        <w:t xml:space="preserve">provoca e </w:t>
      </w:r>
      <w:r w:rsidRPr="00583C7B">
        <w:rPr>
          <w:rFonts w:asciiTheme="majorHAnsi" w:hAnsiTheme="majorHAnsi" w:cstheme="majorHAnsi"/>
          <w:color w:val="000000" w:themeColor="text1"/>
        </w:rPr>
        <w:t xml:space="preserve">interpella, dalle difficoltà che incontra nel suo percorso. È la domanda che ogni giovane avverte sgorgare dentro di sé quando scopre il Signore e il dono della vita nuova e </w:t>
      </w:r>
      <w:r w:rsidRPr="00583C7B">
        <w:rPr>
          <w:rFonts w:asciiTheme="majorHAnsi" w:hAnsiTheme="majorHAnsi" w:cstheme="majorHAnsi"/>
          <w:i/>
          <w:iCs/>
          <w:color w:val="000000" w:themeColor="text1"/>
        </w:rPr>
        <w:t>comprende</w:t>
      </w:r>
      <w:r w:rsidRPr="00583C7B">
        <w:rPr>
          <w:rFonts w:asciiTheme="majorHAnsi" w:hAnsiTheme="majorHAnsi" w:cstheme="majorHAnsi"/>
          <w:color w:val="000000" w:themeColor="text1"/>
        </w:rPr>
        <w:t xml:space="preserve"> che non può trattenere per sé l’amore ricevuto, ma deve condividerlo e collaborare perché tutti lo possano conoscere. La risposta a questa domanda è un invito autentico all’ascolto della voce del Signore, quell’ascolto che il Pastore buono e bello del Vangelo chiede a quanti lo incontrano.</w:t>
      </w:r>
    </w:p>
    <w:p w:rsidR="00CA4379" w:rsidRPr="00583C7B" w:rsidRDefault="00CA4379" w:rsidP="00CA4379">
      <w:pPr>
        <w:adjustRightInd w:val="0"/>
        <w:snapToGrid w:val="0"/>
        <w:jc w:val="both"/>
        <w:rPr>
          <w:rFonts w:asciiTheme="majorHAnsi" w:hAnsiTheme="majorHAnsi" w:cstheme="majorHAnsi"/>
          <w:i/>
          <w:iCs/>
          <w:color w:val="000000" w:themeColor="text1"/>
        </w:rPr>
      </w:pPr>
    </w:p>
    <w:p w:rsidR="00CA4379" w:rsidRPr="00583C7B" w:rsidRDefault="00CA4379" w:rsidP="00CA4379">
      <w:pPr>
        <w:adjustRightInd w:val="0"/>
        <w:snapToGrid w:val="0"/>
        <w:jc w:val="both"/>
        <w:rPr>
          <w:rFonts w:asciiTheme="majorHAnsi" w:hAnsiTheme="majorHAnsi" w:cstheme="majorHAnsi"/>
          <w:i/>
          <w:iCs/>
          <w:color w:val="000000" w:themeColor="text1"/>
        </w:rPr>
      </w:pPr>
      <w:r w:rsidRPr="00583C7B">
        <w:rPr>
          <w:rFonts w:asciiTheme="majorHAnsi" w:hAnsiTheme="majorHAnsi" w:cstheme="majorHAnsi"/>
          <w:color w:val="000000" w:themeColor="text1"/>
        </w:rPr>
        <w:t>“Le pecore ascoltano la sua voce: egli chiama le sue pecore, ciascuna per nome, e le conduce fuori” (Gv 10,3). Non va da sé che ascoltiamo la voce del Signore. Le voci che ci raggiungono sono tante e non sempre riusciamo a distinguere la sua e a sceglierla come quella più autorevole. Quante parole riempiono i nostri orecchi, parole che ci raggiungono attraverso i social e la tv, parole delle persone più vicine e altre sentite nel tempo passato ma che hanno ancora forza e si riaffacciano soprattutto nel momento in cui vorremmo compiere delle scelte. A volte non è che Dio non ci parl</w:t>
      </w:r>
      <w:r w:rsidRPr="00583C7B">
        <w:rPr>
          <w:rFonts w:asciiTheme="majorHAnsi" w:hAnsiTheme="majorHAnsi" w:cstheme="majorHAnsi"/>
          <w:i/>
          <w:iCs/>
          <w:color w:val="000000" w:themeColor="text1"/>
        </w:rPr>
        <w:t>i</w:t>
      </w:r>
      <w:r w:rsidRPr="00583C7B">
        <w:rPr>
          <w:rFonts w:asciiTheme="majorHAnsi" w:hAnsiTheme="majorHAnsi" w:cstheme="majorHAnsi"/>
          <w:color w:val="000000" w:themeColor="text1"/>
        </w:rPr>
        <w:t>, ma non si</w:t>
      </w:r>
      <w:r w:rsidRPr="00583C7B">
        <w:rPr>
          <w:rFonts w:asciiTheme="majorHAnsi" w:hAnsiTheme="majorHAnsi" w:cstheme="majorHAnsi"/>
          <w:i/>
          <w:iCs/>
          <w:color w:val="000000" w:themeColor="text1"/>
        </w:rPr>
        <w:t>amo</w:t>
      </w:r>
      <w:r w:rsidRPr="00583C7B">
        <w:rPr>
          <w:rFonts w:asciiTheme="majorHAnsi" w:hAnsiTheme="majorHAnsi" w:cstheme="majorHAnsi"/>
          <w:color w:val="000000" w:themeColor="text1"/>
        </w:rPr>
        <w:t xml:space="preserve"> istruiti a riconoscere </w:t>
      </w:r>
      <w:r w:rsidRPr="00583C7B">
        <w:rPr>
          <w:rFonts w:asciiTheme="majorHAnsi" w:hAnsiTheme="majorHAnsi" w:cstheme="majorHAnsi"/>
          <w:i/>
          <w:iCs/>
          <w:color w:val="000000" w:themeColor="text1"/>
        </w:rPr>
        <w:t>la sua</w:t>
      </w:r>
      <w:r w:rsidRPr="00583C7B">
        <w:rPr>
          <w:rFonts w:asciiTheme="majorHAnsi" w:hAnsiTheme="majorHAnsi" w:cstheme="majorHAnsi"/>
          <w:color w:val="000000" w:themeColor="text1"/>
        </w:rPr>
        <w:t xml:space="preserve"> voce, un po’ come per il profeta Samuele: nella notte udì la voce di Dio, ma non la riconobbe finché non fu istruito da Eli (</w:t>
      </w:r>
      <w:proofErr w:type="spellStart"/>
      <w:r w:rsidRPr="00583C7B">
        <w:rPr>
          <w:rFonts w:asciiTheme="majorHAnsi" w:hAnsiTheme="majorHAnsi" w:cstheme="majorHAnsi"/>
          <w:color w:val="000000" w:themeColor="text1"/>
        </w:rPr>
        <w:t>cfr</w:t>
      </w:r>
      <w:proofErr w:type="spellEnd"/>
      <w:r w:rsidRPr="00583C7B">
        <w:rPr>
          <w:rFonts w:asciiTheme="majorHAnsi" w:hAnsiTheme="majorHAnsi" w:cstheme="majorHAnsi"/>
          <w:color w:val="000000" w:themeColor="text1"/>
        </w:rPr>
        <w:t xml:space="preserve"> 1Sam 3,1-10). C’è bisogno che qualcuno ci aiuti a rimanere in ascolto, anzitutto, a non temere la parola del Signore, che ci aiuti a sperare nella sua parola fedele: l’ascolto del Signore ha bisogno di sosta e di silenzio, di orecchi aperti sul mondo esteriore e interiore, di preghiera e desiderio di Dio. Nella foresta delle parole, abbiamo poi bisogno che qualcuno ci accompagni nel cammino per guardare da dove arrivano le tante parole, da chi arrivano a noi: quanti ci dicono questa o quella parola che vita concreta hanno, bella o mediocre, libera o imbrigliata, feconda o sterile? Lungo il cammino incontreremo in mezzo a tanti il Pastore la cui persona è bella, realizzata, presente in mezzo a noi come porta e non come muro, ossia un’apertura verso spazi aperti, verso la vita, il domani, il futuro. La persona di Cristo è un passaggio obbligato tra dentro e fuori, tra il mondo e Dio: è porta di accesso alla vita di Dio, alla salvezza. Ecco la voce da seguire: quella che apre verso un di più di vita, di orizzonte, di pascolo.</w:t>
      </w:r>
    </w:p>
    <w:p w:rsidR="00CA4379" w:rsidRPr="00583C7B" w:rsidRDefault="00CA4379" w:rsidP="00CA4379">
      <w:pPr>
        <w:adjustRightInd w:val="0"/>
        <w:snapToGrid w:val="0"/>
        <w:jc w:val="both"/>
        <w:rPr>
          <w:rFonts w:asciiTheme="majorHAnsi" w:hAnsiTheme="majorHAnsi" w:cstheme="majorHAnsi"/>
          <w:i/>
          <w:iCs/>
          <w:color w:val="000000" w:themeColor="text1"/>
        </w:rPr>
      </w:pPr>
    </w:p>
    <w:p w:rsidR="00CA4379" w:rsidRPr="00583C7B" w:rsidRDefault="00CA4379" w:rsidP="00CA4379">
      <w:pPr>
        <w:adjustRightInd w:val="0"/>
        <w:snapToGrid w:val="0"/>
        <w:jc w:val="both"/>
        <w:rPr>
          <w:rFonts w:asciiTheme="majorHAnsi" w:hAnsiTheme="majorHAnsi" w:cstheme="majorHAnsi"/>
          <w:i/>
          <w:iCs/>
          <w:color w:val="000000" w:themeColor="text1"/>
        </w:rPr>
      </w:pPr>
      <w:r w:rsidRPr="00583C7B">
        <w:rPr>
          <w:rFonts w:asciiTheme="majorHAnsi" w:hAnsiTheme="majorHAnsi" w:cstheme="majorHAnsi"/>
          <w:color w:val="000000" w:themeColor="text1"/>
        </w:rPr>
        <w:t>“Datevi al meglio della vita” è l’invito che la Giornata mondiale di preghiera per le vocazioni ci rivolge quest’anno consegnandoci delle parole tratte dall’Esortazione di papa Francesco al termine del Sinodo sui giovani (</w:t>
      </w:r>
      <w:proofErr w:type="spellStart"/>
      <w:r w:rsidRPr="00605FF8">
        <w:rPr>
          <w:rFonts w:asciiTheme="majorHAnsi" w:hAnsiTheme="majorHAnsi" w:cstheme="majorHAnsi"/>
          <w:i/>
          <w:iCs/>
          <w:color w:val="000000" w:themeColor="text1"/>
        </w:rPr>
        <w:t>Christus</w:t>
      </w:r>
      <w:proofErr w:type="spellEnd"/>
      <w:r w:rsidRPr="00605FF8">
        <w:rPr>
          <w:rFonts w:asciiTheme="majorHAnsi" w:hAnsiTheme="majorHAnsi" w:cstheme="majorHAnsi"/>
          <w:i/>
          <w:iCs/>
          <w:color w:val="000000" w:themeColor="text1"/>
        </w:rPr>
        <w:t xml:space="preserve"> </w:t>
      </w:r>
      <w:proofErr w:type="spellStart"/>
      <w:r w:rsidRPr="00605FF8">
        <w:rPr>
          <w:rFonts w:asciiTheme="majorHAnsi" w:hAnsiTheme="majorHAnsi" w:cstheme="majorHAnsi"/>
          <w:i/>
          <w:iCs/>
          <w:color w:val="000000" w:themeColor="text1"/>
        </w:rPr>
        <w:t>vivit</w:t>
      </w:r>
      <w:proofErr w:type="spellEnd"/>
      <w:r w:rsidRPr="00605FF8">
        <w:rPr>
          <w:rFonts w:asciiTheme="majorHAnsi" w:hAnsiTheme="majorHAnsi" w:cstheme="majorHAnsi"/>
          <w:i/>
          <w:iCs/>
          <w:color w:val="000000" w:themeColor="text1"/>
        </w:rPr>
        <w:t xml:space="preserve"> 143</w:t>
      </w:r>
      <w:r w:rsidRPr="00583C7B">
        <w:rPr>
          <w:rFonts w:asciiTheme="majorHAnsi" w:hAnsiTheme="majorHAnsi" w:cstheme="majorHAnsi"/>
          <w:color w:val="000000" w:themeColor="text1"/>
        </w:rPr>
        <w:t xml:space="preserve">). Non è “il meglio” indicato dalla maggioranza delle voci che sentiamo, ma qualcosa di unico e particolare: </w:t>
      </w:r>
      <w:r w:rsidRPr="00583C7B">
        <w:rPr>
          <w:rFonts w:asciiTheme="majorHAnsi" w:eastAsia="Times New Roman" w:hAnsiTheme="majorHAnsi" w:cstheme="majorHAnsi"/>
          <w:color w:val="000000" w:themeColor="text1"/>
          <w:shd w:val="clear" w:color="auto" w:fill="FFFFFF"/>
        </w:rPr>
        <w:t xml:space="preserve">non è un invito a darsi alla bella vita, ma piuttosto a prendere in seria considerazione ciò che la realizza davvero e la porta a compimento, ciò che può renderla felice. </w:t>
      </w:r>
    </w:p>
    <w:p w:rsidR="00CA4379" w:rsidRPr="00583C7B" w:rsidRDefault="00CA4379" w:rsidP="00CA4379">
      <w:pPr>
        <w:adjustRightInd w:val="0"/>
        <w:snapToGrid w:val="0"/>
        <w:jc w:val="both"/>
        <w:rPr>
          <w:rFonts w:asciiTheme="majorHAnsi" w:hAnsiTheme="majorHAnsi" w:cstheme="majorHAnsi"/>
          <w:i/>
          <w:iCs/>
          <w:color w:val="000000" w:themeColor="text1"/>
        </w:rPr>
      </w:pPr>
      <w:r w:rsidRPr="00583C7B">
        <w:rPr>
          <w:rFonts w:asciiTheme="majorHAnsi" w:eastAsia="Times New Roman" w:hAnsiTheme="majorHAnsi" w:cstheme="majorHAnsi"/>
          <w:color w:val="000000" w:themeColor="text1"/>
          <w:shd w:val="clear" w:color="auto" w:fill="FFFFFF"/>
        </w:rPr>
        <w:t xml:space="preserve">La felicità, però, è talvolta confusa con la tranquillità, soffocata dalle delusioni, bloccata dalle disillusioni o confusa con l’euforia di un momento, con la libertà di fare tutto ciò che si vuole o la gioia spensierata. Darsi alla felicità, invece, significa accogliere la chiamata al cammino, alla ricerca interiore, alla condivisione della propria storia con quella degli altri e a un bagno di realtà, ossia a non temere di ascoltare la voce del Pastore che ci accompagna ad attraversare innumerevoli situazioni, accogliendole come spazio in cui collaborare alla sua missione e pure trovare nutrimento, </w:t>
      </w:r>
      <w:r w:rsidRPr="00583C7B">
        <w:rPr>
          <w:rFonts w:asciiTheme="majorHAnsi" w:eastAsia="Times New Roman" w:hAnsiTheme="majorHAnsi" w:cstheme="majorHAnsi"/>
          <w:i/>
          <w:iCs/>
          <w:color w:val="000000" w:themeColor="text1"/>
          <w:shd w:val="clear" w:color="auto" w:fill="FFFFFF"/>
        </w:rPr>
        <w:t xml:space="preserve">un </w:t>
      </w:r>
      <w:r w:rsidRPr="00583C7B">
        <w:rPr>
          <w:rFonts w:asciiTheme="majorHAnsi" w:eastAsia="Times New Roman" w:hAnsiTheme="majorHAnsi" w:cstheme="majorHAnsi"/>
          <w:color w:val="000000" w:themeColor="text1"/>
          <w:shd w:val="clear" w:color="auto" w:fill="FFFFFF"/>
        </w:rPr>
        <w:t xml:space="preserve">pascolo </w:t>
      </w:r>
      <w:r w:rsidRPr="00583C7B">
        <w:rPr>
          <w:rFonts w:asciiTheme="majorHAnsi" w:eastAsia="Times New Roman" w:hAnsiTheme="majorHAnsi" w:cstheme="majorHAnsi"/>
          <w:i/>
          <w:iCs/>
          <w:color w:val="000000" w:themeColor="text1"/>
          <w:shd w:val="clear" w:color="auto" w:fill="FFFFFF"/>
        </w:rPr>
        <w:t>in cui trovare ristoro</w:t>
      </w:r>
      <w:r w:rsidRPr="00583C7B">
        <w:rPr>
          <w:rFonts w:asciiTheme="majorHAnsi" w:eastAsia="Times New Roman" w:hAnsiTheme="majorHAnsi" w:cstheme="majorHAnsi"/>
          <w:color w:val="000000" w:themeColor="text1"/>
          <w:shd w:val="clear" w:color="auto" w:fill="FFFFFF"/>
        </w:rPr>
        <w:t>. Sì, è l’incontro con il Signore, “con un avvenimento, con una Persona, che dà alla vita un nuovo orizzonte e con ciò la direzione della vita” (</w:t>
      </w:r>
      <w:proofErr w:type="spellStart"/>
      <w:r w:rsidRPr="00605FF8">
        <w:rPr>
          <w:rFonts w:asciiTheme="majorHAnsi" w:eastAsia="Times New Roman" w:hAnsiTheme="majorHAnsi" w:cstheme="majorHAnsi"/>
          <w:i/>
          <w:iCs/>
          <w:color w:val="000000" w:themeColor="text1"/>
          <w:shd w:val="clear" w:color="auto" w:fill="FFFFFF"/>
        </w:rPr>
        <w:t>Christus</w:t>
      </w:r>
      <w:proofErr w:type="spellEnd"/>
      <w:r w:rsidRPr="00605FF8">
        <w:rPr>
          <w:rFonts w:asciiTheme="majorHAnsi" w:eastAsia="Times New Roman" w:hAnsiTheme="majorHAnsi" w:cstheme="majorHAnsi"/>
          <w:i/>
          <w:iCs/>
          <w:color w:val="000000" w:themeColor="text1"/>
          <w:shd w:val="clear" w:color="auto" w:fill="FFFFFF"/>
        </w:rPr>
        <w:t xml:space="preserve"> </w:t>
      </w:r>
      <w:proofErr w:type="spellStart"/>
      <w:r w:rsidRPr="00605FF8">
        <w:rPr>
          <w:rFonts w:asciiTheme="majorHAnsi" w:eastAsia="Times New Roman" w:hAnsiTheme="majorHAnsi" w:cstheme="majorHAnsi"/>
          <w:i/>
          <w:iCs/>
          <w:color w:val="000000" w:themeColor="text1"/>
          <w:shd w:val="clear" w:color="auto" w:fill="FFFFFF"/>
        </w:rPr>
        <w:t>vivit</w:t>
      </w:r>
      <w:proofErr w:type="spellEnd"/>
      <w:r w:rsidRPr="00605FF8">
        <w:rPr>
          <w:rFonts w:asciiTheme="majorHAnsi" w:eastAsia="Times New Roman" w:hAnsiTheme="majorHAnsi" w:cstheme="majorHAnsi"/>
          <w:i/>
          <w:iCs/>
          <w:color w:val="000000" w:themeColor="text1"/>
          <w:shd w:val="clear" w:color="auto" w:fill="FFFFFF"/>
        </w:rPr>
        <w:t>, 129</w:t>
      </w:r>
      <w:r w:rsidRPr="00583C7B">
        <w:rPr>
          <w:rFonts w:asciiTheme="majorHAnsi" w:eastAsia="Times New Roman" w:hAnsiTheme="majorHAnsi" w:cstheme="majorHAnsi"/>
          <w:color w:val="000000" w:themeColor="text1"/>
          <w:shd w:val="clear" w:color="auto" w:fill="FFFFFF"/>
        </w:rPr>
        <w:t>).</w:t>
      </w:r>
    </w:p>
    <w:p w:rsidR="00CA4379" w:rsidRPr="00583C7B" w:rsidRDefault="00CA4379" w:rsidP="00CA4379">
      <w:pPr>
        <w:adjustRightInd w:val="0"/>
        <w:snapToGrid w:val="0"/>
        <w:jc w:val="both"/>
        <w:rPr>
          <w:rFonts w:asciiTheme="majorHAnsi" w:hAnsiTheme="majorHAnsi" w:cstheme="majorHAnsi"/>
          <w:i/>
          <w:iCs/>
          <w:color w:val="000000" w:themeColor="text1"/>
        </w:rPr>
      </w:pPr>
    </w:p>
    <w:p w:rsidR="00CA4379" w:rsidRPr="00583C7B" w:rsidRDefault="00CA4379" w:rsidP="00CA4379">
      <w:pPr>
        <w:adjustRightInd w:val="0"/>
        <w:snapToGrid w:val="0"/>
        <w:jc w:val="both"/>
        <w:rPr>
          <w:rFonts w:asciiTheme="majorHAnsi" w:hAnsiTheme="majorHAnsi" w:cstheme="majorHAnsi"/>
          <w:i/>
          <w:iCs/>
          <w:color w:val="000000" w:themeColor="text1"/>
        </w:rPr>
      </w:pPr>
      <w:r w:rsidRPr="00583C7B">
        <w:rPr>
          <w:rFonts w:asciiTheme="majorHAnsi" w:hAnsiTheme="majorHAnsi" w:cstheme="majorHAnsi"/>
          <w:color w:val="000000" w:themeColor="text1"/>
        </w:rPr>
        <w:t>Scrivendo ai preti della diocesi nel settembre scorso, il vescovo Claudio ha chiesto loro di considerare la proposta del Gruppo Vocazionale Diocesano, proponendo direttamente questo cammino a qualche giovane della comunità. In questa domenica vogliamo sentire che la proposta è rivolta a tutti, all’intera comunità, in particolare agli adulti che hanno già fatto una scelta di vita e agli educatori: tutti siamo chiamati a incoraggiare uno ad uno i giovani e i ragazzi a lasciarsi accompagnare da vicino per dare basi robuste alla propria vita spirituale e apprendere un metodo per compiere le scelte piccole e grandi della vita mettendosi in ascolto della volontà di Dio. Non diamo per scontata la capacità di distinguere tra le tante voci quella del Pastore che apre</w:t>
      </w:r>
      <w:r w:rsidRPr="00583C7B">
        <w:rPr>
          <w:rFonts w:asciiTheme="majorHAnsi" w:hAnsiTheme="majorHAnsi" w:cstheme="majorHAnsi"/>
          <w:i/>
          <w:iCs/>
          <w:color w:val="000000" w:themeColor="text1"/>
        </w:rPr>
        <w:t xml:space="preserve"> al</w:t>
      </w:r>
      <w:r w:rsidRPr="00583C7B">
        <w:rPr>
          <w:rFonts w:asciiTheme="majorHAnsi" w:hAnsiTheme="majorHAnsi" w:cstheme="majorHAnsi"/>
          <w:color w:val="000000" w:themeColor="text1"/>
        </w:rPr>
        <w:t xml:space="preserve"> meglio della vita!</w:t>
      </w:r>
    </w:p>
    <w:p w:rsidR="00CA4379" w:rsidRPr="00CA4379" w:rsidRDefault="00CA4379" w:rsidP="00F938EF">
      <w:pPr>
        <w:rPr>
          <w:rFonts w:ascii="Helvetica" w:hAnsi="Helvetica"/>
        </w:rPr>
      </w:pPr>
    </w:p>
    <w:sectPr w:rsidR="00CA4379" w:rsidRPr="00CA4379" w:rsidSect="00331A3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5965" w:rsidRDefault="00A75965" w:rsidP="0042415E">
      <w:r>
        <w:separator/>
      </w:r>
    </w:p>
  </w:endnote>
  <w:endnote w:type="continuationSeparator" w:id="0">
    <w:p w:rsidR="00A75965" w:rsidRDefault="00A75965" w:rsidP="0042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6FF" w:rsidRDefault="00B216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6FF" w:rsidRDefault="00B216F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6FF" w:rsidRDefault="00B216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5965" w:rsidRDefault="00A75965" w:rsidP="0042415E">
      <w:r>
        <w:separator/>
      </w:r>
    </w:p>
  </w:footnote>
  <w:footnote w:type="continuationSeparator" w:id="0">
    <w:p w:rsidR="00A75965" w:rsidRDefault="00A75965" w:rsidP="00424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6FF" w:rsidRDefault="00B216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6FF" w:rsidRDefault="00B216F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57E2" w:rsidRDefault="00255E4F" w:rsidP="00FD37BE">
    <w:pPr>
      <w:jc w:val="center"/>
      <w:rPr>
        <w:rFonts w:ascii="Calibri" w:hAnsi="Calibri"/>
        <w:b/>
        <w:i/>
        <w:color w:val="E74640"/>
        <w:sz w:val="25"/>
        <w:szCs w:val="25"/>
      </w:rPr>
    </w:pPr>
    <w:r w:rsidRPr="0042415E">
      <w:rPr>
        <w:rFonts w:ascii="Helvetica" w:hAnsi="Helvetica" w:cs="Calibri"/>
        <w:b/>
        <w:noProof/>
        <w:color w:val="00497E"/>
        <w:spacing w:val="-4"/>
      </w:rPr>
      <w:drawing>
        <wp:anchor distT="0" distB="0" distL="114300" distR="114300" simplePos="0" relativeHeight="251660288" behindDoc="0" locked="0" layoutInCell="1" allowOverlap="1" wp14:anchorId="63260C32">
          <wp:simplePos x="0" y="0"/>
          <wp:positionH relativeFrom="margin">
            <wp:posOffset>2248535</wp:posOffset>
          </wp:positionH>
          <wp:positionV relativeFrom="margin">
            <wp:posOffset>-1055370</wp:posOffset>
          </wp:positionV>
          <wp:extent cx="3941445" cy="72517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41445" cy="725170"/>
                  </a:xfrm>
                  <a:prstGeom prst="rect">
                    <a:avLst/>
                  </a:prstGeom>
                </pic:spPr>
              </pic:pic>
            </a:graphicData>
          </a:graphic>
          <wp14:sizeRelH relativeFrom="margin">
            <wp14:pctWidth>0</wp14:pctWidth>
          </wp14:sizeRelH>
          <wp14:sizeRelV relativeFrom="margin">
            <wp14:pctHeight>0</wp14:pctHeight>
          </wp14:sizeRelV>
        </wp:anchor>
      </w:drawing>
    </w:r>
    <w:r w:rsidRPr="00FF4D98">
      <w:rPr>
        <w:rFonts w:asciiTheme="majorHAnsi" w:hAnsiTheme="majorHAnsi" w:cs="Times New Roman"/>
        <w:noProof/>
        <w:color w:val="1F3864" w:themeColor="accent1" w:themeShade="80"/>
        <w:sz w:val="21"/>
        <w:szCs w:val="21"/>
      </w:rPr>
      <w:drawing>
        <wp:anchor distT="0" distB="0" distL="114300" distR="114300" simplePos="0" relativeHeight="251659264" behindDoc="0" locked="0" layoutInCell="1" allowOverlap="1" wp14:anchorId="612255B1" wp14:editId="7D3E44CF">
          <wp:simplePos x="0" y="0"/>
          <wp:positionH relativeFrom="margin">
            <wp:posOffset>-5080</wp:posOffset>
          </wp:positionH>
          <wp:positionV relativeFrom="margin">
            <wp:posOffset>-1026251</wp:posOffset>
          </wp:positionV>
          <wp:extent cx="1598295" cy="680085"/>
          <wp:effectExtent l="0" t="0" r="1905" b="0"/>
          <wp:wrapSquare wrapText="bothSides"/>
          <wp:docPr id="2" name="Immagine 2" descr="PASTORALE%20VOCAZIONALE/UDPV/UFFICIO%20UDPV/loghi/Logo_pastoraleV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ORALE%20VOCAZIONALE/UDPV/UFFICIO%20UDPV/loghi/Logo_pastoraleVoc.pd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829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57E2" w:rsidRDefault="006A57E2" w:rsidP="006A57E2">
    <w:pPr>
      <w:jc w:val="center"/>
      <w:rPr>
        <w:rFonts w:ascii="Calibri" w:hAnsi="Calibri"/>
        <w:b/>
        <w:i/>
        <w:color w:val="E74640"/>
        <w:sz w:val="25"/>
        <w:szCs w:val="25"/>
      </w:rPr>
    </w:pPr>
  </w:p>
  <w:p w:rsidR="006A57E2" w:rsidRDefault="006A57E2" w:rsidP="006A57E2">
    <w:pPr>
      <w:jc w:val="center"/>
      <w:rPr>
        <w:rFonts w:ascii="Calibri" w:hAnsi="Calibri"/>
        <w:b/>
        <w:i/>
        <w:color w:val="E74640"/>
        <w:sz w:val="25"/>
        <w:szCs w:val="25"/>
      </w:rPr>
    </w:pPr>
  </w:p>
  <w:p w:rsidR="006A57E2" w:rsidRPr="00255E4F" w:rsidRDefault="006A57E2" w:rsidP="006A57E2">
    <w:pPr>
      <w:jc w:val="right"/>
      <w:rPr>
        <w:rFonts w:ascii="Century Gothic" w:hAnsi="Century Gothic"/>
        <w:b/>
        <w:bCs/>
        <w:color w:val="7F7F7F" w:themeColor="text1" w:themeTint="80"/>
        <w:sz w:val="21"/>
        <w:szCs w:val="21"/>
      </w:rPr>
    </w:pPr>
    <w:r w:rsidRPr="00255E4F">
      <w:rPr>
        <w:rFonts w:ascii="Century Gothic" w:hAnsi="Century Gothic"/>
        <w:b/>
        <w:bCs/>
        <w:color w:val="7F7F7F" w:themeColor="text1" w:themeTint="80"/>
        <w:sz w:val="21"/>
        <w:szCs w:val="21"/>
      </w:rPr>
      <w:t>57</w:t>
    </w:r>
    <w:r w:rsidRPr="00255E4F">
      <w:rPr>
        <w:rFonts w:ascii="Century Gothic" w:hAnsi="Century Gothic"/>
        <w:b/>
        <w:bCs/>
        <w:color w:val="7F7F7F" w:themeColor="text1" w:themeTint="80"/>
        <w:sz w:val="21"/>
        <w:szCs w:val="21"/>
        <w:vertAlign w:val="superscript"/>
      </w:rPr>
      <w:t>a</w:t>
    </w:r>
    <w:r w:rsidRPr="00255E4F">
      <w:rPr>
        <w:rFonts w:ascii="Century Gothic" w:hAnsi="Century Gothic"/>
        <w:b/>
        <w:bCs/>
        <w:color w:val="7F7F7F" w:themeColor="text1" w:themeTint="80"/>
        <w:sz w:val="21"/>
        <w:szCs w:val="21"/>
      </w:rPr>
      <w:t xml:space="preserve"> GIORNATA MONDIALE DI PREGHIERA PER LE VOCAZIONI</w:t>
    </w:r>
  </w:p>
  <w:p w:rsidR="006A57E2" w:rsidRPr="006A57E2" w:rsidRDefault="006A57E2" w:rsidP="006A57E2">
    <w:pPr>
      <w:jc w:val="right"/>
      <w:rPr>
        <w:rFonts w:ascii="Century Gothic" w:hAnsi="Century Gothic"/>
        <w:b/>
        <w:bCs/>
        <w:color w:val="1F3864" w:themeColor="accent1" w:themeShade="80"/>
        <w:sz w:val="20"/>
        <w:szCs w:val="20"/>
      </w:rPr>
    </w:pPr>
    <w:r w:rsidRPr="006A57E2">
      <w:rPr>
        <w:rFonts w:ascii="Century Gothic" w:hAnsi="Century Gothic" w:cs="Calibri"/>
        <w:b/>
        <w:bCs/>
        <w:color w:val="1F3864" w:themeColor="accent1" w:themeShade="80"/>
        <w:sz w:val="20"/>
        <w:szCs w:val="20"/>
      </w:rPr>
      <w:t>Domenica 3 maggio 2020</w:t>
    </w:r>
    <w:bookmarkStart w:id="0" w:name="_xl61ldqazr1x" w:colFirst="0" w:colLast="0"/>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525"/>
    <w:multiLevelType w:val="hybridMultilevel"/>
    <w:tmpl w:val="0750C8F0"/>
    <w:lvl w:ilvl="0" w:tplc="53F65686">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D046C5"/>
    <w:multiLevelType w:val="hybridMultilevel"/>
    <w:tmpl w:val="8ABE0A2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1355C63"/>
    <w:multiLevelType w:val="hybridMultilevel"/>
    <w:tmpl w:val="B994DBC6"/>
    <w:lvl w:ilvl="0" w:tplc="C772D940">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FB2293"/>
    <w:multiLevelType w:val="hybridMultilevel"/>
    <w:tmpl w:val="3AC0296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ED416A7"/>
    <w:multiLevelType w:val="hybridMultilevel"/>
    <w:tmpl w:val="50C2918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4390EEA"/>
    <w:multiLevelType w:val="hybridMultilevel"/>
    <w:tmpl w:val="4208A558"/>
    <w:lvl w:ilvl="0" w:tplc="08702FD4">
      <w:numFmt w:val="bullet"/>
      <w:lvlText w:val=""/>
      <w:lvlJc w:val="left"/>
      <w:pPr>
        <w:ind w:left="720" w:hanging="360"/>
      </w:pPr>
      <w:rPr>
        <w:rFonts w:ascii="Symbol" w:eastAsia="Calibri" w:hAnsi="Symbol"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DF"/>
    <w:rsid w:val="00020711"/>
    <w:rsid w:val="000B1F3A"/>
    <w:rsid w:val="00133949"/>
    <w:rsid w:val="001565BB"/>
    <w:rsid w:val="00176D53"/>
    <w:rsid w:val="00195922"/>
    <w:rsid w:val="001A4E71"/>
    <w:rsid w:val="002221FD"/>
    <w:rsid w:val="00255E4F"/>
    <w:rsid w:val="002924D7"/>
    <w:rsid w:val="002C43E3"/>
    <w:rsid w:val="002C5917"/>
    <w:rsid w:val="00331A3C"/>
    <w:rsid w:val="003823D8"/>
    <w:rsid w:val="003A67F8"/>
    <w:rsid w:val="003C77D0"/>
    <w:rsid w:val="0042415E"/>
    <w:rsid w:val="00454566"/>
    <w:rsid w:val="004608DF"/>
    <w:rsid w:val="004863B2"/>
    <w:rsid w:val="004A1221"/>
    <w:rsid w:val="004E6FA7"/>
    <w:rsid w:val="00526ACF"/>
    <w:rsid w:val="00537D6F"/>
    <w:rsid w:val="00564A0A"/>
    <w:rsid w:val="00583A89"/>
    <w:rsid w:val="00583C7B"/>
    <w:rsid w:val="005C5F40"/>
    <w:rsid w:val="00605FF8"/>
    <w:rsid w:val="00613E9D"/>
    <w:rsid w:val="00676178"/>
    <w:rsid w:val="006778CE"/>
    <w:rsid w:val="006A57E2"/>
    <w:rsid w:val="006B0452"/>
    <w:rsid w:val="006E5EF3"/>
    <w:rsid w:val="00706749"/>
    <w:rsid w:val="007224E4"/>
    <w:rsid w:val="00723A55"/>
    <w:rsid w:val="007B6F37"/>
    <w:rsid w:val="007C50EA"/>
    <w:rsid w:val="00876581"/>
    <w:rsid w:val="008938E7"/>
    <w:rsid w:val="009613D5"/>
    <w:rsid w:val="00991BD1"/>
    <w:rsid w:val="009F2E96"/>
    <w:rsid w:val="00A75965"/>
    <w:rsid w:val="00AB7F38"/>
    <w:rsid w:val="00AC1F40"/>
    <w:rsid w:val="00B07094"/>
    <w:rsid w:val="00B216FF"/>
    <w:rsid w:val="00B664BE"/>
    <w:rsid w:val="00B82655"/>
    <w:rsid w:val="00B9365D"/>
    <w:rsid w:val="00BA113F"/>
    <w:rsid w:val="00BF429F"/>
    <w:rsid w:val="00BF7FC1"/>
    <w:rsid w:val="00C15284"/>
    <w:rsid w:val="00CA4379"/>
    <w:rsid w:val="00CD3FF7"/>
    <w:rsid w:val="00DF4AAD"/>
    <w:rsid w:val="00E2720D"/>
    <w:rsid w:val="00F938EF"/>
    <w:rsid w:val="00FA6AB4"/>
    <w:rsid w:val="00FD37B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572A36-7DC9-F643-881F-9B74CBB0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4E4"/>
    <w:rPr>
      <w:rFonts w:ascii="Calibri" w:eastAsia="Calibri" w:hAnsi="Calibri" w:cs="Times New Roman"/>
      <w:lang w:eastAsia="en-US" w:bidi="ar-SA"/>
    </w:rPr>
  </w:style>
  <w:style w:type="paragraph" w:styleId="Intestazione">
    <w:name w:val="header"/>
    <w:basedOn w:val="Normale"/>
    <w:link w:val="IntestazioneCarattere"/>
    <w:uiPriority w:val="99"/>
    <w:unhideWhenUsed/>
    <w:rsid w:val="0042415E"/>
    <w:pPr>
      <w:tabs>
        <w:tab w:val="center" w:pos="4513"/>
        <w:tab w:val="right" w:pos="9026"/>
      </w:tabs>
    </w:pPr>
  </w:style>
  <w:style w:type="character" w:customStyle="1" w:styleId="IntestazioneCarattere">
    <w:name w:val="Intestazione Carattere"/>
    <w:basedOn w:val="Carpredefinitoparagrafo"/>
    <w:link w:val="Intestazione"/>
    <w:uiPriority w:val="99"/>
    <w:rsid w:val="0042415E"/>
  </w:style>
  <w:style w:type="paragraph" w:styleId="Pidipagina">
    <w:name w:val="footer"/>
    <w:basedOn w:val="Normale"/>
    <w:link w:val="PidipaginaCarattere"/>
    <w:uiPriority w:val="99"/>
    <w:unhideWhenUsed/>
    <w:rsid w:val="0042415E"/>
    <w:pPr>
      <w:tabs>
        <w:tab w:val="center" w:pos="4513"/>
        <w:tab w:val="right" w:pos="9026"/>
      </w:tabs>
    </w:pPr>
  </w:style>
  <w:style w:type="character" w:customStyle="1" w:styleId="PidipaginaCarattere">
    <w:name w:val="Piè di pagina Carattere"/>
    <w:basedOn w:val="Carpredefinitoparagrafo"/>
    <w:link w:val="Pidipagina"/>
    <w:uiPriority w:val="99"/>
    <w:rsid w:val="0042415E"/>
  </w:style>
  <w:style w:type="paragraph" w:styleId="Paragrafoelenco">
    <w:name w:val="List Paragraph"/>
    <w:basedOn w:val="Normale"/>
    <w:uiPriority w:val="34"/>
    <w:qFormat/>
    <w:rsid w:val="006A57E2"/>
    <w:pPr>
      <w:ind w:left="720"/>
      <w:contextualSpacing/>
    </w:pPr>
  </w:style>
  <w:style w:type="paragraph" w:styleId="Testofumetto">
    <w:name w:val="Balloon Text"/>
    <w:basedOn w:val="Normale"/>
    <w:link w:val="TestofumettoCarattere"/>
    <w:uiPriority w:val="99"/>
    <w:semiHidden/>
    <w:unhideWhenUsed/>
    <w:rsid w:val="00B216FF"/>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216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5771">
      <w:bodyDiv w:val="1"/>
      <w:marLeft w:val="0"/>
      <w:marRight w:val="0"/>
      <w:marTop w:val="0"/>
      <w:marBottom w:val="0"/>
      <w:divBdr>
        <w:top w:val="none" w:sz="0" w:space="0" w:color="auto"/>
        <w:left w:val="none" w:sz="0" w:space="0" w:color="auto"/>
        <w:bottom w:val="none" w:sz="0" w:space="0" w:color="auto"/>
        <w:right w:val="none" w:sz="0" w:space="0" w:color="auto"/>
      </w:divBdr>
    </w:div>
    <w:div w:id="1248346240">
      <w:bodyDiv w:val="1"/>
      <w:marLeft w:val="0"/>
      <w:marRight w:val="0"/>
      <w:marTop w:val="0"/>
      <w:marBottom w:val="0"/>
      <w:divBdr>
        <w:top w:val="none" w:sz="0" w:space="0" w:color="auto"/>
        <w:left w:val="none" w:sz="0" w:space="0" w:color="auto"/>
        <w:bottom w:val="none" w:sz="0" w:space="0" w:color="auto"/>
        <w:right w:val="none" w:sz="0" w:space="0" w:color="auto"/>
      </w:divBdr>
    </w:div>
    <w:div w:id="1511066633">
      <w:bodyDiv w:val="1"/>
      <w:marLeft w:val="0"/>
      <w:marRight w:val="0"/>
      <w:marTop w:val="0"/>
      <w:marBottom w:val="0"/>
      <w:divBdr>
        <w:top w:val="none" w:sz="0" w:space="0" w:color="auto"/>
        <w:left w:val="none" w:sz="0" w:space="0" w:color="auto"/>
        <w:bottom w:val="none" w:sz="0" w:space="0" w:color="auto"/>
        <w:right w:val="none" w:sz="0" w:space="0" w:color="auto"/>
      </w:divBdr>
    </w:div>
    <w:div w:id="1880047279">
      <w:bodyDiv w:val="1"/>
      <w:marLeft w:val="0"/>
      <w:marRight w:val="0"/>
      <w:marTop w:val="0"/>
      <w:marBottom w:val="0"/>
      <w:divBdr>
        <w:top w:val="none" w:sz="0" w:space="0" w:color="auto"/>
        <w:left w:val="none" w:sz="0" w:space="0" w:color="auto"/>
        <w:bottom w:val="none" w:sz="0" w:space="0" w:color="auto"/>
        <w:right w:val="none" w:sz="0" w:space="0" w:color="auto"/>
      </w:divBdr>
    </w:div>
    <w:div w:id="207388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1573</Words>
  <Characters>8971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Varotto</dc:creator>
  <cp:keywords/>
  <dc:description/>
  <cp:lastModifiedBy>Elena Fiorenzato</cp:lastModifiedBy>
  <cp:revision>3</cp:revision>
  <cp:lastPrinted>2020-03-30T14:15:00Z</cp:lastPrinted>
  <dcterms:created xsi:type="dcterms:W3CDTF">2020-03-30T14:15:00Z</dcterms:created>
  <dcterms:modified xsi:type="dcterms:W3CDTF">2020-03-30T14:15:00Z</dcterms:modified>
</cp:coreProperties>
</file>